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14" w:rsidRPr="006A787A" w:rsidRDefault="007A7642" w:rsidP="00A30614">
      <w:pPr>
        <w:jc w:val="center"/>
        <w:rPr>
          <w:b/>
          <w:sz w:val="24"/>
          <w:szCs w:val="24"/>
        </w:rPr>
      </w:pPr>
      <w:r>
        <w:rPr>
          <w:b/>
          <w:sz w:val="24"/>
          <w:szCs w:val="24"/>
        </w:rPr>
        <w:t>С</w:t>
      </w:r>
      <w:r w:rsidR="00A30614" w:rsidRPr="006A787A">
        <w:rPr>
          <w:b/>
          <w:sz w:val="24"/>
          <w:szCs w:val="24"/>
        </w:rPr>
        <w:t>водн</w:t>
      </w:r>
      <w:r w:rsidR="00C96998">
        <w:rPr>
          <w:b/>
          <w:sz w:val="24"/>
          <w:szCs w:val="24"/>
        </w:rPr>
        <w:t>ый</w:t>
      </w:r>
      <w:r w:rsidR="00A30614" w:rsidRPr="006A787A">
        <w:rPr>
          <w:b/>
          <w:sz w:val="24"/>
          <w:szCs w:val="24"/>
        </w:rPr>
        <w:t xml:space="preserve"> отчет о результатах оценки регулирующего воздействия</w:t>
      </w:r>
    </w:p>
    <w:p w:rsidR="00A30614" w:rsidRPr="006A787A" w:rsidRDefault="00A30614" w:rsidP="00A30614">
      <w:pPr>
        <w:jc w:val="center"/>
        <w:rPr>
          <w:b/>
          <w:sz w:val="24"/>
          <w:szCs w:val="24"/>
        </w:rPr>
      </w:pPr>
      <w:r w:rsidRPr="006A787A">
        <w:rPr>
          <w:b/>
          <w:sz w:val="24"/>
          <w:szCs w:val="24"/>
        </w:rPr>
        <w:t>проекта муниципального нормативного правового акта</w:t>
      </w:r>
    </w:p>
    <w:p w:rsidR="00A30614" w:rsidRPr="006A787A"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238"/>
      </w:tblGrid>
      <w:tr w:rsidR="00A30614" w:rsidRPr="006A787A" w:rsidTr="008008CA">
        <w:trPr>
          <w:trHeight w:val="158"/>
        </w:trPr>
        <w:tc>
          <w:tcPr>
            <w:tcW w:w="5000" w:type="pct"/>
            <w:gridSpan w:val="2"/>
            <w:shd w:val="clear" w:color="auto" w:fill="auto"/>
          </w:tcPr>
          <w:p w:rsidR="00A30614" w:rsidRPr="006A787A" w:rsidRDefault="00A30614" w:rsidP="008008CA">
            <w:pPr>
              <w:jc w:val="center"/>
              <w:rPr>
                <w:sz w:val="24"/>
                <w:szCs w:val="24"/>
              </w:rPr>
            </w:pPr>
            <w:r w:rsidRPr="006A787A">
              <w:rPr>
                <w:sz w:val="24"/>
                <w:szCs w:val="24"/>
              </w:rPr>
              <w:t>Сроки проведения публичного обсуждения</w:t>
            </w:r>
          </w:p>
          <w:p w:rsidR="00A30614" w:rsidRPr="006A787A" w:rsidRDefault="00A30614" w:rsidP="008008CA">
            <w:pPr>
              <w:jc w:val="center"/>
              <w:rPr>
                <w:sz w:val="24"/>
                <w:szCs w:val="24"/>
              </w:rPr>
            </w:pPr>
            <w:r w:rsidRPr="006A787A">
              <w:rPr>
                <w:sz w:val="24"/>
                <w:szCs w:val="24"/>
              </w:rPr>
              <w:t>проекта муниципального нормативного правового акта:</w:t>
            </w:r>
          </w:p>
        </w:tc>
      </w:tr>
      <w:tr w:rsidR="00A30614" w:rsidRPr="006A787A" w:rsidTr="008008CA">
        <w:trPr>
          <w:trHeight w:val="158"/>
        </w:trPr>
        <w:tc>
          <w:tcPr>
            <w:tcW w:w="2799" w:type="pct"/>
            <w:shd w:val="clear" w:color="auto" w:fill="auto"/>
          </w:tcPr>
          <w:p w:rsidR="00A30614" w:rsidRPr="006A787A" w:rsidRDefault="00A30614" w:rsidP="008008CA">
            <w:pPr>
              <w:jc w:val="both"/>
              <w:rPr>
                <w:sz w:val="24"/>
                <w:szCs w:val="24"/>
                <w:lang w:val="en-US"/>
              </w:rPr>
            </w:pPr>
            <w:r w:rsidRPr="006A787A">
              <w:rPr>
                <w:sz w:val="24"/>
                <w:szCs w:val="24"/>
              </w:rPr>
              <w:t>начало</w:t>
            </w:r>
            <w:r w:rsidRPr="006A787A">
              <w:rPr>
                <w:sz w:val="24"/>
                <w:szCs w:val="24"/>
                <w:lang w:val="en-US"/>
              </w:rPr>
              <w:t>:</w:t>
            </w:r>
          </w:p>
        </w:tc>
        <w:tc>
          <w:tcPr>
            <w:tcW w:w="2201" w:type="pct"/>
            <w:shd w:val="clear" w:color="auto" w:fill="auto"/>
          </w:tcPr>
          <w:p w:rsidR="00A30614" w:rsidRPr="007D0014" w:rsidRDefault="00A30614" w:rsidP="00616AC9">
            <w:pPr>
              <w:rPr>
                <w:sz w:val="24"/>
                <w:szCs w:val="24"/>
              </w:rPr>
            </w:pPr>
            <w:r w:rsidRPr="007D0014">
              <w:rPr>
                <w:sz w:val="24"/>
                <w:szCs w:val="24"/>
              </w:rPr>
              <w:t>«</w:t>
            </w:r>
            <w:r w:rsidR="007A7642" w:rsidRPr="007D0014">
              <w:rPr>
                <w:sz w:val="24"/>
                <w:szCs w:val="24"/>
              </w:rPr>
              <w:t>06</w:t>
            </w:r>
            <w:r w:rsidRPr="007D0014">
              <w:rPr>
                <w:sz w:val="24"/>
                <w:szCs w:val="24"/>
              </w:rPr>
              <w:t>»</w:t>
            </w:r>
            <w:r w:rsidR="00616AC9" w:rsidRPr="007D0014">
              <w:rPr>
                <w:sz w:val="24"/>
                <w:szCs w:val="24"/>
              </w:rPr>
              <w:t xml:space="preserve"> </w:t>
            </w:r>
            <w:r w:rsidR="007A7642" w:rsidRPr="007D0014">
              <w:rPr>
                <w:sz w:val="24"/>
                <w:szCs w:val="24"/>
              </w:rPr>
              <w:t xml:space="preserve">апреля </w:t>
            </w:r>
            <w:r w:rsidRPr="007D0014">
              <w:rPr>
                <w:sz w:val="24"/>
                <w:szCs w:val="24"/>
              </w:rPr>
              <w:t>20</w:t>
            </w:r>
            <w:r w:rsidR="00127B51" w:rsidRPr="007D0014">
              <w:rPr>
                <w:sz w:val="24"/>
                <w:szCs w:val="24"/>
              </w:rPr>
              <w:t>21</w:t>
            </w:r>
            <w:r w:rsidRPr="007D0014">
              <w:rPr>
                <w:sz w:val="24"/>
                <w:szCs w:val="24"/>
              </w:rPr>
              <w:t xml:space="preserve"> года</w:t>
            </w:r>
          </w:p>
        </w:tc>
      </w:tr>
      <w:tr w:rsidR="00A30614" w:rsidRPr="006A787A" w:rsidTr="008008CA">
        <w:trPr>
          <w:trHeight w:val="157"/>
        </w:trPr>
        <w:tc>
          <w:tcPr>
            <w:tcW w:w="2799" w:type="pct"/>
            <w:shd w:val="clear" w:color="auto" w:fill="auto"/>
          </w:tcPr>
          <w:p w:rsidR="00A30614" w:rsidRPr="006A787A" w:rsidRDefault="00A30614" w:rsidP="008008CA">
            <w:pPr>
              <w:jc w:val="both"/>
              <w:rPr>
                <w:sz w:val="24"/>
                <w:szCs w:val="24"/>
                <w:lang w:val="en-US"/>
              </w:rPr>
            </w:pPr>
            <w:r w:rsidRPr="006A787A">
              <w:rPr>
                <w:sz w:val="24"/>
                <w:szCs w:val="24"/>
              </w:rPr>
              <w:t>окончание</w:t>
            </w:r>
            <w:r w:rsidRPr="006A787A">
              <w:rPr>
                <w:sz w:val="24"/>
                <w:szCs w:val="24"/>
                <w:lang w:val="en-US"/>
              </w:rPr>
              <w:t>:</w:t>
            </w:r>
          </w:p>
        </w:tc>
        <w:tc>
          <w:tcPr>
            <w:tcW w:w="2201" w:type="pct"/>
            <w:shd w:val="clear" w:color="auto" w:fill="auto"/>
          </w:tcPr>
          <w:p w:rsidR="00A30614" w:rsidRPr="007D0014" w:rsidRDefault="00A30614" w:rsidP="00616AC9">
            <w:pPr>
              <w:rPr>
                <w:sz w:val="24"/>
                <w:szCs w:val="24"/>
              </w:rPr>
            </w:pPr>
            <w:r w:rsidRPr="007D0014">
              <w:rPr>
                <w:sz w:val="24"/>
                <w:szCs w:val="24"/>
              </w:rPr>
              <w:t>«</w:t>
            </w:r>
            <w:r w:rsidR="00B910A6">
              <w:rPr>
                <w:sz w:val="24"/>
                <w:szCs w:val="24"/>
              </w:rPr>
              <w:t>19</w:t>
            </w:r>
            <w:r w:rsidRPr="007D0014">
              <w:rPr>
                <w:sz w:val="24"/>
                <w:szCs w:val="24"/>
              </w:rPr>
              <w:t>»</w:t>
            </w:r>
            <w:r w:rsidR="00616AC9" w:rsidRPr="007D0014">
              <w:rPr>
                <w:sz w:val="24"/>
                <w:szCs w:val="24"/>
              </w:rPr>
              <w:t xml:space="preserve"> </w:t>
            </w:r>
            <w:r w:rsidR="007A7642" w:rsidRPr="007D0014">
              <w:rPr>
                <w:sz w:val="24"/>
                <w:szCs w:val="24"/>
              </w:rPr>
              <w:t xml:space="preserve">апреля </w:t>
            </w:r>
            <w:r w:rsidRPr="007D0014">
              <w:rPr>
                <w:sz w:val="24"/>
                <w:szCs w:val="24"/>
              </w:rPr>
              <w:t>20</w:t>
            </w:r>
            <w:r w:rsidR="00127B51" w:rsidRPr="007D0014">
              <w:rPr>
                <w:sz w:val="24"/>
                <w:szCs w:val="24"/>
              </w:rPr>
              <w:t>21</w:t>
            </w:r>
            <w:r w:rsidRPr="007D0014">
              <w:rPr>
                <w:sz w:val="24"/>
                <w:szCs w:val="24"/>
              </w:rPr>
              <w:t xml:space="preserve"> года</w:t>
            </w:r>
          </w:p>
        </w:tc>
      </w:tr>
      <w:tr w:rsidR="00A30614" w:rsidRPr="006A787A" w:rsidTr="008008CA">
        <w:trPr>
          <w:trHeight w:val="157"/>
        </w:trPr>
        <w:tc>
          <w:tcPr>
            <w:tcW w:w="5000" w:type="pct"/>
            <w:gridSpan w:val="2"/>
            <w:shd w:val="clear" w:color="auto" w:fill="auto"/>
          </w:tcPr>
          <w:p w:rsidR="00A30614" w:rsidRPr="006A787A" w:rsidRDefault="00A30614" w:rsidP="008008CA">
            <w:pPr>
              <w:jc w:val="center"/>
              <w:rPr>
                <w:sz w:val="24"/>
                <w:szCs w:val="24"/>
              </w:rPr>
            </w:pPr>
            <w:r w:rsidRPr="006A787A">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30614" w:rsidRPr="006A787A" w:rsidTr="008008CA">
        <w:trPr>
          <w:trHeight w:val="157"/>
        </w:trPr>
        <w:tc>
          <w:tcPr>
            <w:tcW w:w="2799" w:type="pct"/>
            <w:shd w:val="clear" w:color="auto" w:fill="auto"/>
          </w:tcPr>
          <w:p w:rsidR="00A30614" w:rsidRPr="006A787A" w:rsidRDefault="00A30614" w:rsidP="008008CA">
            <w:pPr>
              <w:rPr>
                <w:sz w:val="24"/>
                <w:szCs w:val="24"/>
              </w:rPr>
            </w:pPr>
            <w:r w:rsidRPr="006A787A">
              <w:rPr>
                <w:sz w:val="24"/>
                <w:szCs w:val="24"/>
              </w:rPr>
              <w:t>Всего замечаний и предложений, из них</w:t>
            </w:r>
          </w:p>
        </w:tc>
        <w:tc>
          <w:tcPr>
            <w:tcW w:w="2201" w:type="pct"/>
            <w:shd w:val="clear" w:color="auto" w:fill="auto"/>
          </w:tcPr>
          <w:p w:rsidR="00A30614" w:rsidRPr="00B910A6" w:rsidRDefault="00B910A6" w:rsidP="00F020F7">
            <w:pPr>
              <w:jc w:val="center"/>
              <w:rPr>
                <w:sz w:val="24"/>
                <w:szCs w:val="24"/>
              </w:rPr>
            </w:pPr>
            <w:r w:rsidRPr="00B910A6">
              <w:rPr>
                <w:sz w:val="24"/>
                <w:szCs w:val="24"/>
              </w:rPr>
              <w:t>0</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учтено полностью</w:t>
            </w:r>
          </w:p>
        </w:tc>
        <w:tc>
          <w:tcPr>
            <w:tcW w:w="2201" w:type="pct"/>
            <w:shd w:val="clear" w:color="auto" w:fill="auto"/>
          </w:tcPr>
          <w:p w:rsidR="00E40D37" w:rsidRPr="00B910A6" w:rsidRDefault="00B910A6" w:rsidP="00B772B7">
            <w:pPr>
              <w:jc w:val="center"/>
              <w:rPr>
                <w:sz w:val="24"/>
                <w:szCs w:val="24"/>
              </w:rPr>
            </w:pPr>
            <w:r w:rsidRPr="00B910A6">
              <w:rPr>
                <w:sz w:val="24"/>
                <w:szCs w:val="24"/>
              </w:rPr>
              <w:t>0</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учтено частично</w:t>
            </w:r>
          </w:p>
        </w:tc>
        <w:tc>
          <w:tcPr>
            <w:tcW w:w="2201" w:type="pct"/>
            <w:shd w:val="clear" w:color="auto" w:fill="auto"/>
          </w:tcPr>
          <w:p w:rsidR="00A30614" w:rsidRPr="00B910A6" w:rsidRDefault="00B910A6" w:rsidP="00F020F7">
            <w:pPr>
              <w:jc w:val="center"/>
              <w:rPr>
                <w:sz w:val="24"/>
                <w:szCs w:val="24"/>
              </w:rPr>
            </w:pPr>
            <w:r w:rsidRPr="00B910A6">
              <w:rPr>
                <w:sz w:val="24"/>
                <w:szCs w:val="24"/>
              </w:rPr>
              <w:t>0</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не учтено</w:t>
            </w:r>
          </w:p>
        </w:tc>
        <w:tc>
          <w:tcPr>
            <w:tcW w:w="2201" w:type="pct"/>
            <w:shd w:val="clear" w:color="auto" w:fill="auto"/>
          </w:tcPr>
          <w:p w:rsidR="00A30614" w:rsidRPr="00B910A6" w:rsidRDefault="00B910A6" w:rsidP="00F020F7">
            <w:pPr>
              <w:jc w:val="center"/>
              <w:rPr>
                <w:sz w:val="24"/>
                <w:szCs w:val="24"/>
              </w:rPr>
            </w:pPr>
            <w:r w:rsidRPr="00B910A6">
              <w:rPr>
                <w:sz w:val="24"/>
                <w:szCs w:val="24"/>
              </w:rPr>
              <w:t>0</w:t>
            </w:r>
          </w:p>
        </w:tc>
      </w:tr>
    </w:tbl>
    <w:p w:rsidR="00A30614" w:rsidRPr="006A787A" w:rsidRDefault="00A30614" w:rsidP="00A30614">
      <w:pPr>
        <w:spacing w:before="240"/>
        <w:jc w:val="center"/>
        <w:rPr>
          <w:sz w:val="24"/>
          <w:szCs w:val="24"/>
        </w:rPr>
      </w:pPr>
      <w:r w:rsidRPr="006A787A">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933"/>
        <w:gridCol w:w="5888"/>
      </w:tblGrid>
      <w:tr w:rsidR="00A30614" w:rsidRPr="006A787A" w:rsidTr="008008CA">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1.1.</w:t>
            </w:r>
          </w:p>
        </w:tc>
        <w:tc>
          <w:tcPr>
            <w:tcW w:w="4581" w:type="pct"/>
            <w:gridSpan w:val="2"/>
            <w:shd w:val="clear" w:color="auto" w:fill="auto"/>
          </w:tcPr>
          <w:p w:rsidR="00A30614" w:rsidRPr="007D0014" w:rsidRDefault="00A30614" w:rsidP="008008CA">
            <w:pPr>
              <w:pBdr>
                <w:bottom w:val="single" w:sz="4" w:space="1" w:color="auto"/>
              </w:pBdr>
              <w:jc w:val="both"/>
              <w:rPr>
                <w:sz w:val="24"/>
                <w:szCs w:val="24"/>
              </w:rPr>
            </w:pPr>
            <w:r w:rsidRPr="007D0014">
              <w:rPr>
                <w:sz w:val="24"/>
                <w:szCs w:val="24"/>
              </w:rPr>
              <w:t xml:space="preserve">Структурное подразделение органа местного самоуправления муниципального образования (далее – разработчик): </w:t>
            </w:r>
          </w:p>
          <w:p w:rsidR="00A30614" w:rsidRPr="007D0014" w:rsidRDefault="00B910A6" w:rsidP="00616AC9">
            <w:pPr>
              <w:pBdr>
                <w:bottom w:val="single" w:sz="4" w:space="1" w:color="auto"/>
              </w:pBdr>
              <w:jc w:val="both"/>
              <w:rPr>
                <w:rFonts w:eastAsia="Calibri"/>
                <w:sz w:val="20"/>
                <w:szCs w:val="20"/>
                <w:lang w:eastAsia="en-US"/>
              </w:rPr>
            </w:pPr>
            <w:r>
              <w:rPr>
                <w:sz w:val="24"/>
                <w:szCs w:val="24"/>
              </w:rPr>
              <w:t>Отдел инвестиционной политики у</w:t>
            </w:r>
            <w:r w:rsidR="00127B51" w:rsidRPr="007D0014">
              <w:rPr>
                <w:sz w:val="24"/>
                <w:szCs w:val="24"/>
              </w:rPr>
              <w:t>правлени</w:t>
            </w:r>
            <w:r>
              <w:rPr>
                <w:sz w:val="24"/>
                <w:szCs w:val="24"/>
              </w:rPr>
              <w:t>я</w:t>
            </w:r>
            <w:r w:rsidR="00127B51" w:rsidRPr="007D0014">
              <w:rPr>
                <w:sz w:val="24"/>
                <w:szCs w:val="24"/>
              </w:rPr>
              <w:t xml:space="preserve"> поддержк</w:t>
            </w:r>
            <w:r>
              <w:rPr>
                <w:sz w:val="24"/>
                <w:szCs w:val="24"/>
              </w:rPr>
              <w:t>и</w:t>
            </w:r>
            <w:r w:rsidR="00127B51" w:rsidRPr="007D0014">
              <w:rPr>
                <w:sz w:val="24"/>
                <w:szCs w:val="24"/>
              </w:rPr>
              <w:t xml:space="preserve"> и развити</w:t>
            </w:r>
            <w:r>
              <w:rPr>
                <w:sz w:val="24"/>
                <w:szCs w:val="24"/>
              </w:rPr>
              <w:t>я</w:t>
            </w:r>
            <w:r w:rsidR="00127B51" w:rsidRPr="007D0014">
              <w:rPr>
                <w:sz w:val="24"/>
                <w:szCs w:val="24"/>
              </w:rPr>
              <w:t xml:space="preserve"> предпринимательства, агропромышленного комплекса и местной промышленности</w:t>
            </w:r>
            <w:r w:rsidR="00E010EC" w:rsidRPr="007D0014">
              <w:rPr>
                <w:sz w:val="24"/>
                <w:szCs w:val="24"/>
              </w:rPr>
              <w:t xml:space="preserve"> администрации </w:t>
            </w:r>
            <w:r w:rsidR="00127B51" w:rsidRPr="007D0014">
              <w:rPr>
                <w:sz w:val="24"/>
                <w:szCs w:val="24"/>
              </w:rPr>
              <w:t>Нижневартовского района</w:t>
            </w:r>
          </w:p>
        </w:tc>
      </w:tr>
      <w:tr w:rsidR="00A30614" w:rsidRPr="006A787A" w:rsidTr="007A7642">
        <w:trPr>
          <w:trHeight w:val="950"/>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1.2.</w:t>
            </w:r>
          </w:p>
        </w:tc>
        <w:tc>
          <w:tcPr>
            <w:tcW w:w="4581" w:type="pct"/>
            <w:gridSpan w:val="2"/>
            <w:shd w:val="clear" w:color="auto" w:fill="auto"/>
          </w:tcPr>
          <w:p w:rsidR="00FE65A2" w:rsidRPr="007D0014" w:rsidRDefault="00A30614" w:rsidP="00FE65A2">
            <w:pPr>
              <w:autoSpaceDE w:val="0"/>
              <w:autoSpaceDN w:val="0"/>
              <w:adjustRightInd w:val="0"/>
              <w:contextualSpacing/>
              <w:jc w:val="both"/>
              <w:rPr>
                <w:sz w:val="24"/>
                <w:szCs w:val="24"/>
              </w:rPr>
            </w:pPr>
            <w:r w:rsidRPr="007D0014">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A30614" w:rsidRPr="007D0014" w:rsidRDefault="007A7642" w:rsidP="00C34C5F">
            <w:pPr>
              <w:tabs>
                <w:tab w:val="left" w:pos="315"/>
              </w:tabs>
              <w:autoSpaceDE w:val="0"/>
              <w:autoSpaceDN w:val="0"/>
              <w:adjustRightInd w:val="0"/>
              <w:contextualSpacing/>
              <w:jc w:val="both"/>
              <w:rPr>
                <w:rFonts w:eastAsia="Calibri"/>
                <w:sz w:val="20"/>
                <w:szCs w:val="20"/>
                <w:lang w:eastAsia="en-US"/>
              </w:rPr>
            </w:pPr>
            <w:r w:rsidRPr="007D0014">
              <w:rPr>
                <w:sz w:val="24"/>
                <w:szCs w:val="24"/>
              </w:rPr>
              <w:t>Отсутствуют.</w:t>
            </w:r>
          </w:p>
        </w:tc>
      </w:tr>
      <w:tr w:rsidR="00A30614" w:rsidRPr="006A787A" w:rsidTr="008008CA">
        <w:trPr>
          <w:trHeight w:val="991"/>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1.3.</w:t>
            </w:r>
          </w:p>
        </w:tc>
        <w:tc>
          <w:tcPr>
            <w:tcW w:w="4581" w:type="pct"/>
            <w:gridSpan w:val="2"/>
            <w:shd w:val="clear" w:color="auto" w:fill="auto"/>
          </w:tcPr>
          <w:p w:rsidR="00572807" w:rsidRDefault="00A30614" w:rsidP="007A7642">
            <w:pPr>
              <w:jc w:val="both"/>
              <w:rPr>
                <w:sz w:val="24"/>
                <w:szCs w:val="24"/>
              </w:rPr>
            </w:pPr>
            <w:r w:rsidRPr="006A787A">
              <w:rPr>
                <w:sz w:val="24"/>
                <w:szCs w:val="24"/>
              </w:rPr>
              <w:t xml:space="preserve">Вид и наименование проекта муниципального нормативного правового акта: </w:t>
            </w:r>
          </w:p>
          <w:p w:rsidR="00A30614" w:rsidRPr="00971A6B" w:rsidRDefault="007D0014" w:rsidP="007A7642">
            <w:pPr>
              <w:jc w:val="both"/>
              <w:rPr>
                <w:rFonts w:eastAsia="Calibri"/>
                <w:i/>
                <w:sz w:val="24"/>
                <w:szCs w:val="24"/>
                <w:lang w:eastAsia="en-US"/>
              </w:rPr>
            </w:pPr>
            <w:r>
              <w:rPr>
                <w:sz w:val="24"/>
                <w:szCs w:val="24"/>
              </w:rPr>
              <w:t>п</w:t>
            </w:r>
            <w:r w:rsidRPr="006A787A">
              <w:rPr>
                <w:sz w:val="24"/>
                <w:szCs w:val="24"/>
              </w:rPr>
              <w:t>роект</w:t>
            </w:r>
            <w:r>
              <w:rPr>
                <w:sz w:val="24"/>
                <w:szCs w:val="24"/>
              </w:rPr>
              <w:t xml:space="preserve"> постановления администрации </w:t>
            </w:r>
            <w:proofErr w:type="gramStart"/>
            <w:r>
              <w:rPr>
                <w:sz w:val="24"/>
                <w:szCs w:val="24"/>
              </w:rPr>
              <w:t>района  «</w:t>
            </w:r>
            <w:proofErr w:type="gramEnd"/>
            <w:r>
              <w:rPr>
                <w:sz w:val="24"/>
                <w:szCs w:val="24"/>
              </w:rPr>
              <w:t xml:space="preserve">О внесении изменений </w:t>
            </w:r>
            <w:r w:rsidRPr="004852C5">
              <w:rPr>
                <w:sz w:val="24"/>
                <w:szCs w:val="24"/>
              </w:rPr>
              <w:t>в приложение к постановлению администрации Нижневартовского района от 09.04.2014 № 669 «Об утверждении регламента по сопровождению инвестиционных проектов в Нижневартовском районе»</w:t>
            </w:r>
          </w:p>
        </w:tc>
      </w:tr>
      <w:tr w:rsidR="00A30614" w:rsidRPr="006A787A" w:rsidTr="006403EE">
        <w:trPr>
          <w:trHeight w:val="803"/>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1.4.</w:t>
            </w:r>
          </w:p>
        </w:tc>
        <w:tc>
          <w:tcPr>
            <w:tcW w:w="4581" w:type="pct"/>
            <w:gridSpan w:val="2"/>
            <w:shd w:val="clear" w:color="auto" w:fill="auto"/>
          </w:tcPr>
          <w:p w:rsidR="005F5F07" w:rsidRDefault="00A30614" w:rsidP="008008CA">
            <w:pPr>
              <w:pBdr>
                <w:bottom w:val="single" w:sz="4" w:space="1" w:color="auto"/>
              </w:pBdr>
              <w:jc w:val="both"/>
              <w:rPr>
                <w:sz w:val="24"/>
                <w:szCs w:val="24"/>
              </w:rPr>
            </w:pPr>
            <w:r w:rsidRPr="006A787A">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60BF1" w:rsidRPr="005F5F07" w:rsidRDefault="005F5F07" w:rsidP="008008CA">
            <w:pPr>
              <w:pBdr>
                <w:bottom w:val="single" w:sz="4" w:space="1" w:color="auto"/>
              </w:pBdr>
              <w:jc w:val="both"/>
              <w:rPr>
                <w:sz w:val="24"/>
                <w:szCs w:val="24"/>
              </w:rPr>
            </w:pPr>
            <w:r>
              <w:rPr>
                <w:sz w:val="24"/>
                <w:szCs w:val="24"/>
              </w:rPr>
              <w:t xml:space="preserve">Проект </w:t>
            </w:r>
            <w:proofErr w:type="gramStart"/>
            <w:r w:rsidRPr="005F5F07">
              <w:rPr>
                <w:sz w:val="24"/>
                <w:szCs w:val="24"/>
              </w:rPr>
              <w:t>разработан  в</w:t>
            </w:r>
            <w:proofErr w:type="gramEnd"/>
            <w:r w:rsidRPr="005F5F07">
              <w:rPr>
                <w:sz w:val="24"/>
                <w:szCs w:val="24"/>
              </w:rPr>
              <w:t xml:space="preserve"> целях повышения эффективности взаимодействия администрации района и субъектов инвестиционной деятельности, в соответствии с Законом Ханты-Мансийского автономного округа - Югры от 26.06.2020 N 59-оз "О государственной поддержке инвестиционной деятельности, защите и поощрении капиталовложений в Ханты-Мансийском автономном округе - Югре"</w:t>
            </w:r>
            <w:r>
              <w:rPr>
                <w:sz w:val="24"/>
                <w:szCs w:val="24"/>
              </w:rPr>
              <w:t>.</w:t>
            </w:r>
          </w:p>
          <w:p w:rsidR="00A30614" w:rsidRPr="005E53FD" w:rsidRDefault="00A30614" w:rsidP="00312E7F">
            <w:pPr>
              <w:pBdr>
                <w:bottom w:val="single" w:sz="4" w:space="1" w:color="auto"/>
              </w:pBdr>
              <w:jc w:val="both"/>
              <w:rPr>
                <w:rFonts w:eastAsia="Calibri"/>
                <w:i/>
                <w:sz w:val="24"/>
                <w:szCs w:val="24"/>
                <w:lang w:eastAsia="en-US"/>
              </w:rPr>
            </w:pPr>
          </w:p>
        </w:tc>
      </w:tr>
      <w:tr w:rsidR="00A30614" w:rsidRPr="006A787A" w:rsidTr="008008CA">
        <w:tc>
          <w:tcPr>
            <w:tcW w:w="419" w:type="pct"/>
            <w:vMerge w:val="restar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1.5.</w:t>
            </w:r>
          </w:p>
        </w:tc>
        <w:tc>
          <w:tcPr>
            <w:tcW w:w="4581" w:type="pct"/>
            <w:gridSpan w:val="2"/>
            <w:shd w:val="clear" w:color="auto" w:fill="auto"/>
          </w:tcPr>
          <w:p w:rsidR="00A30614" w:rsidRPr="006A787A" w:rsidRDefault="00A30614" w:rsidP="008008CA">
            <w:pPr>
              <w:jc w:val="both"/>
              <w:rPr>
                <w:sz w:val="24"/>
                <w:szCs w:val="24"/>
                <w:lang w:val="en-US"/>
              </w:rPr>
            </w:pPr>
            <w:proofErr w:type="spellStart"/>
            <w:r w:rsidRPr="006A787A">
              <w:rPr>
                <w:sz w:val="24"/>
                <w:szCs w:val="24"/>
                <w:lang w:val="en-US"/>
              </w:rPr>
              <w:t>Контактная</w:t>
            </w:r>
            <w:proofErr w:type="spellEnd"/>
            <w:r w:rsidRPr="006A787A">
              <w:rPr>
                <w:sz w:val="24"/>
                <w:szCs w:val="24"/>
                <w:lang w:val="en-US"/>
              </w:rPr>
              <w:t xml:space="preserve"> </w:t>
            </w:r>
            <w:proofErr w:type="spellStart"/>
            <w:r w:rsidRPr="006A787A">
              <w:rPr>
                <w:sz w:val="24"/>
                <w:szCs w:val="24"/>
                <w:lang w:val="en-US"/>
              </w:rPr>
              <w:t>информация</w:t>
            </w:r>
            <w:proofErr w:type="spellEnd"/>
            <w:r w:rsidRPr="006A787A">
              <w:rPr>
                <w:sz w:val="24"/>
                <w:szCs w:val="24"/>
                <w:lang w:val="en-US"/>
              </w:rPr>
              <w:t xml:space="preserve"> </w:t>
            </w:r>
            <w:proofErr w:type="spellStart"/>
            <w:r w:rsidRPr="006A787A">
              <w:rPr>
                <w:sz w:val="24"/>
                <w:szCs w:val="24"/>
                <w:lang w:val="en-US"/>
              </w:rPr>
              <w:t>исполнителя</w:t>
            </w:r>
            <w:proofErr w:type="spellEnd"/>
            <w:r w:rsidRPr="006A787A">
              <w:rPr>
                <w:sz w:val="24"/>
                <w:szCs w:val="24"/>
                <w:lang w:val="en-US"/>
              </w:rPr>
              <w:t xml:space="preserve"> </w:t>
            </w:r>
            <w:proofErr w:type="spellStart"/>
            <w:r w:rsidRPr="006A787A">
              <w:rPr>
                <w:sz w:val="24"/>
                <w:szCs w:val="24"/>
                <w:lang w:val="en-US"/>
              </w:rPr>
              <w:t>разработчика</w:t>
            </w:r>
            <w:proofErr w:type="spellEnd"/>
            <w:r w:rsidRPr="006A787A">
              <w:rPr>
                <w:sz w:val="24"/>
                <w:szCs w:val="24"/>
                <w:lang w:val="en-US"/>
              </w:rPr>
              <w:t>:</w:t>
            </w:r>
          </w:p>
        </w:tc>
      </w:tr>
      <w:tr w:rsidR="00A30614" w:rsidRPr="006A787A" w:rsidTr="008A0352">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Ф.И.О.:</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7D0014" w:rsidRDefault="007D0014" w:rsidP="008008CA">
            <w:pPr>
              <w:jc w:val="center"/>
              <w:rPr>
                <w:sz w:val="24"/>
                <w:szCs w:val="24"/>
              </w:rPr>
            </w:pPr>
            <w:r w:rsidRPr="007D0014">
              <w:rPr>
                <w:sz w:val="24"/>
                <w:szCs w:val="24"/>
              </w:rPr>
              <w:t>Габова Эльвира Мансуровна</w:t>
            </w:r>
          </w:p>
        </w:tc>
      </w:tr>
      <w:tr w:rsidR="00A30614" w:rsidRPr="006A787A" w:rsidTr="008A0352">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Должность:</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7D0014" w:rsidRDefault="007D0014" w:rsidP="008A0352">
            <w:pPr>
              <w:jc w:val="both"/>
              <w:rPr>
                <w:sz w:val="24"/>
                <w:szCs w:val="24"/>
              </w:rPr>
            </w:pPr>
            <w:proofErr w:type="gramStart"/>
            <w:r w:rsidRPr="007D0014">
              <w:rPr>
                <w:sz w:val="24"/>
                <w:szCs w:val="24"/>
              </w:rPr>
              <w:t xml:space="preserve">Главный </w:t>
            </w:r>
            <w:r w:rsidR="00AC1F22" w:rsidRPr="007D0014">
              <w:rPr>
                <w:sz w:val="24"/>
                <w:szCs w:val="24"/>
              </w:rPr>
              <w:t xml:space="preserve"> специалист</w:t>
            </w:r>
            <w:proofErr w:type="gramEnd"/>
            <w:r w:rsidR="00AC1F22" w:rsidRPr="007D0014">
              <w:rPr>
                <w:sz w:val="24"/>
                <w:szCs w:val="24"/>
              </w:rPr>
              <w:t xml:space="preserve"> отдела </w:t>
            </w:r>
            <w:r w:rsidRPr="007D0014">
              <w:rPr>
                <w:sz w:val="24"/>
                <w:szCs w:val="24"/>
              </w:rPr>
              <w:t>инвестиционной политики управления поддержк</w:t>
            </w:r>
            <w:r w:rsidR="00B910A6">
              <w:rPr>
                <w:sz w:val="24"/>
                <w:szCs w:val="24"/>
              </w:rPr>
              <w:t>и</w:t>
            </w:r>
            <w:r w:rsidRPr="007D0014">
              <w:rPr>
                <w:sz w:val="24"/>
                <w:szCs w:val="24"/>
              </w:rPr>
              <w:t xml:space="preserve"> и развити</w:t>
            </w:r>
            <w:r w:rsidR="00B910A6">
              <w:rPr>
                <w:sz w:val="24"/>
                <w:szCs w:val="24"/>
              </w:rPr>
              <w:t>я</w:t>
            </w:r>
            <w:r w:rsidRPr="007D0014">
              <w:rPr>
                <w:sz w:val="24"/>
                <w:szCs w:val="24"/>
              </w:rPr>
              <w:t xml:space="preserve"> предпринимательства, агропромышленного комплекса и местной промышленности администрации Нижневартовского района</w:t>
            </w:r>
          </w:p>
        </w:tc>
      </w:tr>
      <w:tr w:rsidR="00A30614" w:rsidRPr="006A787A" w:rsidTr="008A0352">
        <w:trPr>
          <w:trHeight w:val="249"/>
        </w:trPr>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Тел:</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B910A6" w:rsidRDefault="00B910A6" w:rsidP="008008CA">
            <w:pPr>
              <w:jc w:val="center"/>
              <w:rPr>
                <w:sz w:val="24"/>
                <w:szCs w:val="24"/>
              </w:rPr>
            </w:pPr>
            <w:r w:rsidRPr="00B910A6">
              <w:rPr>
                <w:sz w:val="24"/>
                <w:szCs w:val="24"/>
              </w:rPr>
              <w:t>83466494725</w:t>
            </w:r>
          </w:p>
        </w:tc>
      </w:tr>
      <w:tr w:rsidR="00A30614" w:rsidRPr="006A787A" w:rsidTr="008A0352">
        <w:trPr>
          <w:trHeight w:val="249"/>
        </w:trPr>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Адрес электронной почты:</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C96998" w:rsidRDefault="00504A72" w:rsidP="008008CA">
            <w:pPr>
              <w:jc w:val="center"/>
              <w:rPr>
                <w:i/>
                <w:sz w:val="24"/>
                <w:szCs w:val="24"/>
              </w:rPr>
            </w:pPr>
            <w:hyperlink r:id="rId8" w:history="1">
              <w:r w:rsidR="007D0014" w:rsidRPr="003B49D3">
                <w:rPr>
                  <w:rStyle w:val="af9"/>
                  <w:sz w:val="24"/>
                  <w:szCs w:val="24"/>
                  <w:lang w:val="en-US"/>
                </w:rPr>
                <w:t>GabovaEM</w:t>
              </w:r>
              <w:r w:rsidR="007D0014" w:rsidRPr="003B49D3">
                <w:rPr>
                  <w:rStyle w:val="af9"/>
                  <w:sz w:val="24"/>
                  <w:szCs w:val="24"/>
                </w:rPr>
                <w:t>@</w:t>
              </w:r>
              <w:proofErr w:type="spellStart"/>
              <w:r w:rsidR="007D0014" w:rsidRPr="003B49D3">
                <w:rPr>
                  <w:rStyle w:val="af9"/>
                  <w:sz w:val="24"/>
                  <w:szCs w:val="24"/>
                  <w:lang w:val="en-US"/>
                </w:rPr>
                <w:t>nvraion</w:t>
              </w:r>
              <w:proofErr w:type="spellEnd"/>
              <w:r w:rsidR="007D0014" w:rsidRPr="003B49D3">
                <w:rPr>
                  <w:rStyle w:val="af9"/>
                  <w:sz w:val="24"/>
                  <w:szCs w:val="24"/>
                </w:rPr>
                <w:t>.</w:t>
              </w:r>
              <w:proofErr w:type="spellStart"/>
              <w:r w:rsidR="007D0014" w:rsidRPr="003B49D3">
                <w:rPr>
                  <w:rStyle w:val="af9"/>
                  <w:sz w:val="24"/>
                  <w:szCs w:val="24"/>
                  <w:lang w:val="en-US"/>
                </w:rPr>
                <w:t>ru</w:t>
              </w:r>
              <w:proofErr w:type="spellEnd"/>
            </w:hyperlink>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2. Степень регулирующего воздействия </w:t>
      </w:r>
    </w:p>
    <w:p w:rsidR="00A30614" w:rsidRPr="006A787A" w:rsidRDefault="00A30614" w:rsidP="00A30614">
      <w:pPr>
        <w:jc w:val="center"/>
        <w:rPr>
          <w:sz w:val="24"/>
          <w:szCs w:val="24"/>
        </w:rPr>
      </w:pPr>
      <w:r w:rsidRPr="006A787A">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001"/>
        <w:gridCol w:w="3811"/>
      </w:tblGrid>
      <w:tr w:rsidR="00A30614" w:rsidRPr="006A787A" w:rsidTr="00F636D5">
        <w:trPr>
          <w:trHeight w:val="527"/>
        </w:trPr>
        <w:tc>
          <w:tcPr>
            <w:tcW w:w="424"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lastRenderedPageBreak/>
              <w:t>2</w:t>
            </w:r>
            <w:r w:rsidRPr="006A787A">
              <w:rPr>
                <w:rFonts w:eastAsia="Calibri"/>
                <w:sz w:val="24"/>
                <w:szCs w:val="24"/>
                <w:lang w:eastAsia="en-US"/>
              </w:rPr>
              <w:t>.1.</w:t>
            </w:r>
          </w:p>
        </w:tc>
        <w:tc>
          <w:tcPr>
            <w:tcW w:w="2597" w:type="pct"/>
            <w:shd w:val="clear" w:color="auto" w:fill="auto"/>
          </w:tcPr>
          <w:p w:rsidR="00A30614" w:rsidRPr="006A787A" w:rsidRDefault="00A30614" w:rsidP="00F636D5">
            <w:pPr>
              <w:rPr>
                <w:sz w:val="24"/>
                <w:szCs w:val="24"/>
              </w:rPr>
            </w:pPr>
            <w:r w:rsidRPr="006A787A">
              <w:rPr>
                <w:sz w:val="24"/>
                <w:szCs w:val="24"/>
              </w:rPr>
              <w:t>Степень регулирующего воздействия проекта муниципального нормативного правового акта:</w:t>
            </w:r>
          </w:p>
        </w:tc>
        <w:tc>
          <w:tcPr>
            <w:tcW w:w="1979" w:type="pct"/>
            <w:tcBorders>
              <w:bottom w:val="single" w:sz="4" w:space="0" w:color="auto"/>
            </w:tcBorders>
            <w:shd w:val="clear" w:color="auto" w:fill="auto"/>
          </w:tcPr>
          <w:p w:rsidR="00A30614" w:rsidRPr="007D0014" w:rsidRDefault="007D0014" w:rsidP="008008CA">
            <w:pPr>
              <w:pBdr>
                <w:bottom w:val="single" w:sz="4" w:space="1" w:color="auto"/>
              </w:pBdr>
              <w:jc w:val="center"/>
              <w:rPr>
                <w:sz w:val="24"/>
                <w:szCs w:val="24"/>
              </w:rPr>
            </w:pPr>
            <w:r w:rsidRPr="007D0014">
              <w:rPr>
                <w:sz w:val="24"/>
                <w:szCs w:val="24"/>
              </w:rPr>
              <w:t>средняя</w:t>
            </w:r>
          </w:p>
          <w:p w:rsidR="00A30614" w:rsidRPr="006A787A" w:rsidRDefault="00A30614" w:rsidP="008008CA">
            <w:pPr>
              <w:spacing w:after="200"/>
              <w:contextualSpacing/>
              <w:jc w:val="center"/>
              <w:rPr>
                <w:rFonts w:eastAsia="Calibri"/>
                <w:sz w:val="24"/>
                <w:szCs w:val="24"/>
                <w:lang w:eastAsia="en-US"/>
              </w:rPr>
            </w:pPr>
            <w:r w:rsidRPr="006A787A">
              <w:rPr>
                <w:rFonts w:eastAsia="Calibri"/>
                <w:sz w:val="24"/>
                <w:szCs w:val="24"/>
                <w:lang w:eastAsia="en-US"/>
              </w:rPr>
              <w:t>(высокая/ средняя/ низкая)</w:t>
            </w:r>
          </w:p>
        </w:tc>
      </w:tr>
      <w:tr w:rsidR="00A30614" w:rsidRPr="006A787A" w:rsidTr="008008CA">
        <w:trPr>
          <w:trHeight w:val="1331"/>
        </w:trPr>
        <w:tc>
          <w:tcPr>
            <w:tcW w:w="424"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2.2.</w:t>
            </w:r>
          </w:p>
        </w:tc>
        <w:tc>
          <w:tcPr>
            <w:tcW w:w="4576" w:type="pct"/>
            <w:gridSpan w:val="2"/>
            <w:shd w:val="clear" w:color="auto" w:fill="auto"/>
          </w:tcPr>
          <w:p w:rsidR="00F13F35" w:rsidRDefault="00A30614" w:rsidP="007D0014">
            <w:pPr>
              <w:jc w:val="both"/>
              <w:rPr>
                <w:sz w:val="24"/>
                <w:szCs w:val="24"/>
              </w:rPr>
            </w:pPr>
            <w:r w:rsidRPr="006A787A">
              <w:rPr>
                <w:sz w:val="24"/>
                <w:szCs w:val="24"/>
              </w:rPr>
              <w:t>Обоснование отнесения проекта муниципального нормативного правового акта к определенной степени регулирующего воздействия:</w:t>
            </w:r>
          </w:p>
          <w:p w:rsidR="00A32213" w:rsidRDefault="00F13F35" w:rsidP="007D0014">
            <w:pPr>
              <w:jc w:val="both"/>
              <w:rPr>
                <w:sz w:val="24"/>
                <w:szCs w:val="24"/>
              </w:rPr>
            </w:pPr>
            <w:r>
              <w:rPr>
                <w:sz w:val="24"/>
                <w:szCs w:val="24"/>
              </w:rPr>
              <w:t>Проект муниципального нормативного правового акта содержит положения, вносящие изменения в ранее предусмотренный</w:t>
            </w:r>
            <w:r w:rsidR="00CA7BED">
              <w:rPr>
                <w:sz w:val="24"/>
                <w:szCs w:val="24"/>
              </w:rPr>
              <w:t xml:space="preserve"> регламент по сопровождению инвестиционных проектов в Нижневартовском районе.</w:t>
            </w:r>
          </w:p>
          <w:p w:rsidR="00A30614" w:rsidRPr="006A787A" w:rsidRDefault="00A30614" w:rsidP="007D0014">
            <w:pPr>
              <w:jc w:val="both"/>
              <w:rPr>
                <w:rFonts w:eastAsia="Calibri"/>
                <w:sz w:val="20"/>
                <w:szCs w:val="20"/>
                <w:lang w:eastAsia="en-US"/>
              </w:rPr>
            </w:pP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3.1.</w:t>
            </w:r>
          </w:p>
        </w:tc>
        <w:tc>
          <w:tcPr>
            <w:tcW w:w="4509" w:type="pct"/>
            <w:shd w:val="clear" w:color="auto" w:fill="auto"/>
          </w:tcPr>
          <w:p w:rsidR="00A30614" w:rsidRDefault="00A30614" w:rsidP="007D0014">
            <w:r w:rsidRPr="006A787A">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r w:rsidR="008B372E" w:rsidRPr="0094572A">
              <w:rPr>
                <w:i/>
              </w:rPr>
              <w:t xml:space="preserve"> </w:t>
            </w:r>
          </w:p>
          <w:p w:rsidR="00CC4AA3" w:rsidRPr="00CC4AA3" w:rsidRDefault="00CC4AA3" w:rsidP="007D0014">
            <w:pPr>
              <w:rPr>
                <w:sz w:val="24"/>
                <w:szCs w:val="24"/>
              </w:rPr>
            </w:pPr>
            <w:r w:rsidRPr="00CC4AA3">
              <w:rPr>
                <w:sz w:val="24"/>
                <w:szCs w:val="24"/>
              </w:rPr>
              <w:t>Предлагаемое правовое регулирование направлено на повышение эффективности</w:t>
            </w:r>
            <w:r>
              <w:rPr>
                <w:sz w:val="24"/>
                <w:szCs w:val="24"/>
              </w:rPr>
              <w:t xml:space="preserve"> взаимодействия администрации района и субъектов инвестиционной деятельности, уточнения способов подачи заявления на сопровождение инвестиционного проекта инвестором.</w:t>
            </w:r>
          </w:p>
          <w:p w:rsidR="007D0014" w:rsidRPr="009E4ADD" w:rsidRDefault="007D0014" w:rsidP="007D0014">
            <w:pPr>
              <w:rPr>
                <w:rFonts w:eastAsia="Calibri"/>
                <w:sz w:val="24"/>
                <w:szCs w:val="24"/>
                <w:lang w:eastAsia="en-US"/>
              </w:rPr>
            </w:pP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3.2.</w:t>
            </w:r>
          </w:p>
        </w:tc>
        <w:tc>
          <w:tcPr>
            <w:tcW w:w="4509" w:type="pct"/>
            <w:shd w:val="clear" w:color="auto" w:fill="auto"/>
          </w:tcPr>
          <w:p w:rsidR="00A30614" w:rsidRPr="00C778A1" w:rsidRDefault="00A30614" w:rsidP="00033015">
            <w:pPr>
              <w:pBdr>
                <w:bottom w:val="single" w:sz="4" w:space="1" w:color="auto"/>
              </w:pBdr>
            </w:pPr>
            <w:r w:rsidRPr="006A787A">
              <w:rPr>
                <w:sz w:val="24"/>
                <w:szCs w:val="24"/>
              </w:rPr>
              <w:t>Негативные эффекты, возникающие в связи с наличием проблемы</w:t>
            </w:r>
            <w:proofErr w:type="gramStart"/>
            <w:r w:rsidRPr="006A787A">
              <w:rPr>
                <w:sz w:val="24"/>
                <w:szCs w:val="24"/>
              </w:rPr>
              <w:t>:</w:t>
            </w:r>
            <w:proofErr w:type="gramEnd"/>
            <w:r w:rsidR="006777FC" w:rsidRPr="00C5043B">
              <w:rPr>
                <w:i/>
              </w:rPr>
              <w:t xml:space="preserve"> </w:t>
            </w:r>
            <w:r w:rsidR="00C778A1" w:rsidRPr="00C778A1">
              <w:rPr>
                <w:sz w:val="24"/>
                <w:szCs w:val="24"/>
              </w:rPr>
              <w:t>отсутствуют</w:t>
            </w:r>
            <w:r w:rsidR="00947261">
              <w:rPr>
                <w:sz w:val="24"/>
                <w:szCs w:val="24"/>
              </w:rPr>
              <w:t>.</w:t>
            </w:r>
          </w:p>
          <w:p w:rsidR="00FB1AC2" w:rsidRPr="006A787A" w:rsidRDefault="00FB1AC2" w:rsidP="00911519">
            <w:pPr>
              <w:pBdr>
                <w:bottom w:val="single" w:sz="4" w:space="1" w:color="auto"/>
              </w:pBdr>
              <w:rPr>
                <w:rFonts w:eastAsia="Calibri"/>
                <w:sz w:val="20"/>
                <w:szCs w:val="20"/>
                <w:lang w:eastAsia="en-US"/>
              </w:rPr>
            </w:pP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3.3.</w:t>
            </w:r>
          </w:p>
        </w:tc>
        <w:tc>
          <w:tcPr>
            <w:tcW w:w="4509" w:type="pct"/>
            <w:shd w:val="clear" w:color="auto" w:fill="auto"/>
          </w:tcPr>
          <w:p w:rsidR="0030115F" w:rsidRDefault="00A30614" w:rsidP="007D0014">
            <w:pPr>
              <w:rPr>
                <w:sz w:val="24"/>
                <w:szCs w:val="24"/>
              </w:rPr>
            </w:pPr>
            <w:r w:rsidRPr="006A787A">
              <w:rPr>
                <w:sz w:val="24"/>
                <w:szCs w:val="24"/>
              </w:rPr>
              <w:t>Описание условий, при которых проблема может быть решена в целом без вмешательства со стороны государства:</w:t>
            </w:r>
            <w:r w:rsidR="00F816F0">
              <w:rPr>
                <w:sz w:val="24"/>
                <w:szCs w:val="24"/>
              </w:rPr>
              <w:t xml:space="preserve"> </w:t>
            </w:r>
            <w:r w:rsidR="006832C0">
              <w:rPr>
                <w:sz w:val="24"/>
                <w:szCs w:val="24"/>
              </w:rPr>
              <w:t>данным проектом предусмотрен порядок взаимодействия между участниками регламента: администрацией Нижневартовского района, субъектов инвестиционной деятельности и Департаментом экономического развития ХМАО-Югры. В целом без вмешательства со стороны муниципального образования на территории которого планируется реализация инвестиционного проекта, невозможно осуществить его реализацию.</w:t>
            </w:r>
          </w:p>
          <w:p w:rsidR="00A30614" w:rsidRPr="006A787A" w:rsidRDefault="00A30614" w:rsidP="007D0014">
            <w:pPr>
              <w:rPr>
                <w:rFonts w:eastAsia="Calibri"/>
                <w:sz w:val="20"/>
                <w:szCs w:val="20"/>
                <w:lang w:eastAsia="en-US"/>
              </w:rPr>
            </w:pP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3.4.</w:t>
            </w:r>
          </w:p>
        </w:tc>
        <w:tc>
          <w:tcPr>
            <w:tcW w:w="4509" w:type="pct"/>
            <w:shd w:val="clear" w:color="auto" w:fill="auto"/>
          </w:tcPr>
          <w:p w:rsidR="00A30614" w:rsidRDefault="00A30614" w:rsidP="000651C3">
            <w:pPr>
              <w:keepNext/>
              <w:jc w:val="both"/>
              <w:outlineLvl w:val="0"/>
            </w:pPr>
            <w:r w:rsidRPr="006A787A">
              <w:rPr>
                <w:sz w:val="24"/>
                <w:szCs w:val="24"/>
              </w:rPr>
              <w:t>Источники данных:</w:t>
            </w:r>
            <w:r w:rsidR="00FF3E8C" w:rsidRPr="007D38BE">
              <w:t xml:space="preserve"> </w:t>
            </w:r>
            <w:r w:rsidR="00C778A1" w:rsidRPr="007D0014">
              <w:rPr>
                <w:sz w:val="24"/>
                <w:szCs w:val="24"/>
              </w:rPr>
              <w:t>отдел инвестиционной политики управления поддержк</w:t>
            </w:r>
            <w:r w:rsidR="00C778A1">
              <w:rPr>
                <w:sz w:val="24"/>
                <w:szCs w:val="24"/>
              </w:rPr>
              <w:t>и</w:t>
            </w:r>
            <w:r w:rsidR="00C778A1" w:rsidRPr="007D0014">
              <w:rPr>
                <w:sz w:val="24"/>
                <w:szCs w:val="24"/>
              </w:rPr>
              <w:t xml:space="preserve"> и развити</w:t>
            </w:r>
            <w:r w:rsidR="00C778A1">
              <w:rPr>
                <w:sz w:val="24"/>
                <w:szCs w:val="24"/>
              </w:rPr>
              <w:t>я</w:t>
            </w:r>
            <w:r w:rsidR="00C778A1" w:rsidRPr="007D0014">
              <w:rPr>
                <w:sz w:val="24"/>
                <w:szCs w:val="24"/>
              </w:rPr>
              <w:t xml:space="preserve"> предпринимательства, агропромышленного комплекса и местной промышленности администрации Нижневартовского района</w:t>
            </w:r>
            <w:r w:rsidR="006832C0">
              <w:rPr>
                <w:sz w:val="24"/>
                <w:szCs w:val="24"/>
              </w:rPr>
              <w:t>.</w:t>
            </w:r>
          </w:p>
          <w:p w:rsidR="0030115F" w:rsidRPr="006A787A" w:rsidRDefault="0030115F" w:rsidP="0030115F">
            <w:pPr>
              <w:keepNext/>
              <w:jc w:val="both"/>
              <w:outlineLvl w:val="0"/>
              <w:rPr>
                <w:rFonts w:eastAsia="Calibri"/>
                <w:sz w:val="20"/>
                <w:szCs w:val="20"/>
                <w:lang w:eastAsia="en-US"/>
              </w:rPr>
            </w:pP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3.5.</w:t>
            </w:r>
          </w:p>
        </w:tc>
        <w:tc>
          <w:tcPr>
            <w:tcW w:w="4509" w:type="pct"/>
            <w:shd w:val="clear" w:color="auto" w:fill="auto"/>
          </w:tcPr>
          <w:p w:rsidR="0030115F" w:rsidRPr="0097040D" w:rsidRDefault="00A30614" w:rsidP="007D0014">
            <w:pPr>
              <w:rPr>
                <w:rFonts w:eastAsia="Calibri"/>
                <w:i/>
                <w:sz w:val="20"/>
                <w:szCs w:val="20"/>
                <w:lang w:eastAsia="en-US"/>
              </w:rPr>
            </w:pPr>
            <w:r w:rsidRPr="006A787A">
              <w:rPr>
                <w:sz w:val="24"/>
                <w:szCs w:val="24"/>
              </w:rPr>
              <w:t>Иная информация о проблеме:</w:t>
            </w:r>
            <w:r w:rsidR="0097040D">
              <w:rPr>
                <w:sz w:val="24"/>
                <w:szCs w:val="24"/>
              </w:rPr>
              <w:t xml:space="preserve"> </w:t>
            </w:r>
            <w:r w:rsidR="00C778A1">
              <w:rPr>
                <w:sz w:val="24"/>
                <w:szCs w:val="24"/>
              </w:rPr>
              <w:t>отсутствует</w:t>
            </w:r>
            <w:r w:rsidR="006832C0">
              <w:rPr>
                <w:sz w:val="24"/>
                <w:szCs w:val="24"/>
              </w:rPr>
              <w:t>.</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4. Опыт решения аналогичных проблем в других субъектах </w:t>
      </w:r>
    </w:p>
    <w:p w:rsidR="00A30614" w:rsidRPr="006A787A" w:rsidRDefault="00A30614" w:rsidP="00A30614">
      <w:pPr>
        <w:jc w:val="center"/>
        <w:rPr>
          <w:sz w:val="24"/>
          <w:szCs w:val="24"/>
        </w:rPr>
      </w:pPr>
      <w:r w:rsidRPr="006A787A">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4</w:t>
            </w:r>
            <w:r w:rsidRPr="006A787A">
              <w:rPr>
                <w:rFonts w:eastAsia="Calibri"/>
                <w:sz w:val="24"/>
                <w:szCs w:val="24"/>
                <w:lang w:eastAsia="en-US"/>
              </w:rPr>
              <w:t>.1.</w:t>
            </w:r>
          </w:p>
        </w:tc>
        <w:tc>
          <w:tcPr>
            <w:tcW w:w="4509" w:type="pct"/>
            <w:shd w:val="clear" w:color="auto" w:fill="auto"/>
          </w:tcPr>
          <w:p w:rsidR="00E0514B" w:rsidRDefault="00A30614" w:rsidP="0073485C">
            <w:pPr>
              <w:autoSpaceDE w:val="0"/>
              <w:autoSpaceDN w:val="0"/>
              <w:jc w:val="both"/>
              <w:rPr>
                <w:sz w:val="24"/>
                <w:szCs w:val="24"/>
              </w:rPr>
            </w:pPr>
            <w:r w:rsidRPr="006A787A">
              <w:rPr>
                <w:sz w:val="24"/>
                <w:szCs w:val="24"/>
              </w:rPr>
              <w:t>Опыт решения аналогичных проблем в других субъектах Российской Федерации, в том числе в автономном округе:</w:t>
            </w:r>
            <w:r w:rsidR="0073485C">
              <w:rPr>
                <w:sz w:val="24"/>
                <w:szCs w:val="24"/>
              </w:rPr>
              <w:t xml:space="preserve"> п</w:t>
            </w:r>
            <w:r w:rsidR="0073485C" w:rsidRPr="0073485C">
              <w:rPr>
                <w:sz w:val="24"/>
                <w:szCs w:val="24"/>
              </w:rPr>
              <w:t>остановление Администрации города Нижневартовска от 31.10.2017 N 1601</w:t>
            </w:r>
            <w:r w:rsidR="0073485C">
              <w:rPr>
                <w:sz w:val="24"/>
                <w:szCs w:val="24"/>
              </w:rPr>
              <w:t xml:space="preserve"> </w:t>
            </w:r>
            <w:r w:rsidR="0073485C" w:rsidRPr="0073485C">
              <w:rPr>
                <w:sz w:val="24"/>
                <w:szCs w:val="24"/>
              </w:rPr>
              <w:t>"О Регламенте сопровождения инвестиционных проектов по принципу "одного окна" на территории города Нижневартовска"</w:t>
            </w:r>
            <w:r w:rsidR="0073485C">
              <w:rPr>
                <w:sz w:val="24"/>
                <w:szCs w:val="24"/>
              </w:rPr>
              <w:t xml:space="preserve">, </w:t>
            </w:r>
          </w:p>
          <w:p w:rsidR="005F5ED8" w:rsidRPr="005F5ED8" w:rsidRDefault="0073485C" w:rsidP="0073485C">
            <w:pPr>
              <w:autoSpaceDE w:val="0"/>
              <w:autoSpaceDN w:val="0"/>
              <w:adjustRightInd w:val="0"/>
              <w:jc w:val="both"/>
              <w:rPr>
                <w:sz w:val="24"/>
                <w:szCs w:val="24"/>
              </w:rPr>
            </w:pPr>
            <w:r>
              <w:rPr>
                <w:sz w:val="24"/>
                <w:szCs w:val="24"/>
              </w:rPr>
              <w:t>п</w:t>
            </w:r>
            <w:r w:rsidR="005F5ED8" w:rsidRPr="005F5ED8">
              <w:rPr>
                <w:sz w:val="24"/>
                <w:szCs w:val="24"/>
              </w:rPr>
              <w:t>остановление Администрации города Мегиона от 13.12.2018 N 2691"Об утверждении Регламента по сопровождению инвестиционных проектов на территории городского округа город Мегион"</w:t>
            </w:r>
            <w:r>
              <w:rPr>
                <w:sz w:val="24"/>
                <w:szCs w:val="24"/>
              </w:rPr>
              <w:t xml:space="preserve">, </w:t>
            </w:r>
            <w:r w:rsidRPr="0073485C">
              <w:rPr>
                <w:sz w:val="24"/>
                <w:szCs w:val="24"/>
              </w:rPr>
              <w:t>Постановление Администрации города Радужный от 17.05.2018 N 769</w:t>
            </w:r>
            <w:r>
              <w:rPr>
                <w:sz w:val="24"/>
                <w:szCs w:val="24"/>
              </w:rPr>
              <w:t xml:space="preserve"> </w:t>
            </w:r>
            <w:r w:rsidRPr="0073485C">
              <w:rPr>
                <w:sz w:val="24"/>
                <w:szCs w:val="24"/>
              </w:rPr>
              <w:t>"О Регламенте по сопровождению инвестиционных проектов по принципу "одного окна" в городе Радужный"</w:t>
            </w:r>
            <w:r>
              <w:rPr>
                <w:sz w:val="24"/>
                <w:szCs w:val="24"/>
              </w:rPr>
              <w:t>.</w:t>
            </w:r>
          </w:p>
          <w:p w:rsidR="005F5ED8" w:rsidRDefault="005F5ED8" w:rsidP="000651C3">
            <w:pPr>
              <w:autoSpaceDE w:val="0"/>
              <w:autoSpaceDN w:val="0"/>
              <w:jc w:val="both"/>
              <w:rPr>
                <w:sz w:val="24"/>
                <w:szCs w:val="24"/>
              </w:rPr>
            </w:pPr>
          </w:p>
          <w:p w:rsidR="00A32E6E" w:rsidRPr="006A787A" w:rsidRDefault="00246137" w:rsidP="00A32E6E">
            <w:pPr>
              <w:autoSpaceDE w:val="0"/>
              <w:autoSpaceDN w:val="0"/>
              <w:jc w:val="both"/>
              <w:rPr>
                <w:rFonts w:eastAsia="Calibri"/>
                <w:sz w:val="20"/>
                <w:szCs w:val="20"/>
                <w:lang w:eastAsia="en-US"/>
              </w:rPr>
            </w:pPr>
            <w:r w:rsidRPr="001A6636">
              <w:t xml:space="preserve"> </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4.2.</w:t>
            </w:r>
          </w:p>
        </w:tc>
        <w:tc>
          <w:tcPr>
            <w:tcW w:w="4509" w:type="pct"/>
            <w:shd w:val="clear" w:color="auto" w:fill="auto"/>
          </w:tcPr>
          <w:p w:rsidR="00A30614" w:rsidRDefault="00A30614" w:rsidP="000828F7">
            <w:pPr>
              <w:pBdr>
                <w:bottom w:val="single" w:sz="4" w:space="1" w:color="auto"/>
              </w:pBdr>
              <w:rPr>
                <w:sz w:val="24"/>
                <w:szCs w:val="24"/>
              </w:rPr>
            </w:pPr>
            <w:r w:rsidRPr="006A787A">
              <w:rPr>
                <w:sz w:val="24"/>
                <w:szCs w:val="24"/>
              </w:rPr>
              <w:t>Источники данных:</w:t>
            </w:r>
            <w:r w:rsidR="002025FE">
              <w:rPr>
                <w:sz w:val="24"/>
                <w:szCs w:val="24"/>
              </w:rPr>
              <w:t xml:space="preserve"> </w:t>
            </w:r>
            <w:r w:rsidR="0073485C">
              <w:rPr>
                <w:sz w:val="24"/>
                <w:szCs w:val="24"/>
              </w:rPr>
              <w:t>Справочная система «КонсультантПлюс»</w:t>
            </w:r>
          </w:p>
          <w:p w:rsidR="007D0014" w:rsidRPr="002025FE" w:rsidRDefault="007D0014" w:rsidP="000828F7">
            <w:pPr>
              <w:pBdr>
                <w:bottom w:val="single" w:sz="4" w:space="1" w:color="auto"/>
              </w:pBdr>
              <w:rPr>
                <w:rFonts w:eastAsia="Calibri"/>
                <w:i/>
                <w:sz w:val="20"/>
                <w:szCs w:val="20"/>
                <w:lang w:eastAsia="en-US"/>
              </w:rPr>
            </w:pP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lastRenderedPageBreak/>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3913"/>
        <w:gridCol w:w="691"/>
        <w:gridCol w:w="4088"/>
      </w:tblGrid>
      <w:tr w:rsidR="00A30614" w:rsidRPr="006A787A" w:rsidTr="00F54F98">
        <w:trPr>
          <w:trHeight w:val="539"/>
        </w:trPr>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.1.</w:t>
            </w:r>
          </w:p>
        </w:tc>
        <w:tc>
          <w:tcPr>
            <w:tcW w:w="2032"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Цели предлагаемого регулирования:</w:t>
            </w:r>
          </w:p>
        </w:tc>
        <w:tc>
          <w:tcPr>
            <w:tcW w:w="35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.2.</w:t>
            </w:r>
          </w:p>
        </w:tc>
        <w:tc>
          <w:tcPr>
            <w:tcW w:w="2122"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Установленные сроки достижения целей предлагаемого регулирования:</w:t>
            </w:r>
          </w:p>
        </w:tc>
      </w:tr>
      <w:tr w:rsidR="00580376" w:rsidRPr="006A787A" w:rsidTr="0073485C">
        <w:trPr>
          <w:trHeight w:val="836"/>
        </w:trPr>
        <w:tc>
          <w:tcPr>
            <w:tcW w:w="2518" w:type="pct"/>
            <w:gridSpan w:val="2"/>
            <w:shd w:val="clear" w:color="auto" w:fill="auto"/>
          </w:tcPr>
          <w:p w:rsidR="00580376" w:rsidRPr="0073485C" w:rsidRDefault="0073485C" w:rsidP="00B05C1B">
            <w:pPr>
              <w:spacing w:after="200"/>
              <w:contextualSpacing/>
              <w:rPr>
                <w:rFonts w:eastAsia="Calibri"/>
                <w:sz w:val="24"/>
                <w:szCs w:val="24"/>
                <w:lang w:eastAsia="en-US"/>
              </w:rPr>
            </w:pPr>
            <w:r w:rsidRPr="0073485C">
              <w:rPr>
                <w:rFonts w:eastAsia="Calibri"/>
                <w:sz w:val="24"/>
                <w:szCs w:val="24"/>
                <w:lang w:eastAsia="en-US"/>
              </w:rPr>
              <w:t>Приведение муниципального нормативного правового акта в соответствие с действующим законодательством</w:t>
            </w:r>
            <w:r>
              <w:rPr>
                <w:rFonts w:eastAsia="Calibri"/>
                <w:sz w:val="24"/>
                <w:szCs w:val="24"/>
                <w:lang w:eastAsia="en-US"/>
              </w:rPr>
              <w:t>.</w:t>
            </w:r>
          </w:p>
        </w:tc>
        <w:tc>
          <w:tcPr>
            <w:tcW w:w="2482" w:type="pct"/>
            <w:gridSpan w:val="2"/>
            <w:shd w:val="clear" w:color="auto" w:fill="auto"/>
          </w:tcPr>
          <w:p w:rsidR="00580376" w:rsidRPr="0073485C" w:rsidRDefault="00AE2956" w:rsidP="008008CA">
            <w:pPr>
              <w:spacing w:after="200"/>
              <w:contextualSpacing/>
              <w:rPr>
                <w:rFonts w:eastAsia="Calibri"/>
                <w:sz w:val="24"/>
                <w:szCs w:val="24"/>
                <w:lang w:eastAsia="en-US"/>
              </w:rPr>
            </w:pPr>
            <w:r>
              <w:rPr>
                <w:rFonts w:eastAsia="Calibri"/>
                <w:sz w:val="24"/>
                <w:szCs w:val="24"/>
                <w:lang w:eastAsia="en-US"/>
              </w:rPr>
              <w:t>В период действия муниципального нормативного правового акта.</w:t>
            </w:r>
          </w:p>
        </w:tc>
      </w:tr>
      <w:tr w:rsidR="00A30614" w:rsidRPr="006A787A" w:rsidTr="00F54F98">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4" w:type="pct"/>
            <w:gridSpan w:val="3"/>
            <w:shd w:val="clear" w:color="auto" w:fill="auto"/>
          </w:tcPr>
          <w:p w:rsidR="00A30614" w:rsidRDefault="00A30614" w:rsidP="000651C3">
            <w:pPr>
              <w:pBdr>
                <w:bottom w:val="single" w:sz="4" w:space="1" w:color="auto"/>
              </w:pBdr>
              <w:jc w:val="both"/>
              <w:rPr>
                <w:sz w:val="24"/>
                <w:szCs w:val="24"/>
              </w:rPr>
            </w:pPr>
            <w:r w:rsidRPr="006A787A">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r w:rsidR="00A42504">
              <w:rPr>
                <w:sz w:val="24"/>
                <w:szCs w:val="24"/>
              </w:rPr>
              <w:t xml:space="preserve"> ц</w:t>
            </w:r>
            <w:r w:rsidR="00A42504" w:rsidRPr="001F1A51">
              <w:rPr>
                <w:sz w:val="24"/>
                <w:szCs w:val="24"/>
              </w:rPr>
              <w:t>ель предполагаемого регулирования соответствует приоритетным направлениям социально-экономического развития Нижневартовского района нацеленном на</w:t>
            </w:r>
            <w:r w:rsidR="00A42504" w:rsidRPr="001F1A51">
              <w:rPr>
                <w:color w:val="FF0000"/>
                <w:sz w:val="24"/>
                <w:szCs w:val="24"/>
              </w:rPr>
              <w:t xml:space="preserve"> </w:t>
            </w:r>
            <w:r w:rsidR="00A42504" w:rsidRPr="001F1A51">
              <w:rPr>
                <w:sz w:val="24"/>
                <w:szCs w:val="24"/>
              </w:rPr>
              <w:t>формирование условий для улучшения инвестиционного климата, роста объема привлекаемых инвестиций.</w:t>
            </w:r>
          </w:p>
          <w:p w:rsidR="00F83955" w:rsidRPr="006A787A" w:rsidRDefault="00F83955" w:rsidP="00FA5CDF">
            <w:pPr>
              <w:pBdr>
                <w:bottom w:val="single" w:sz="4" w:space="1" w:color="auto"/>
              </w:pBdr>
              <w:jc w:val="both"/>
              <w:rPr>
                <w:rFonts w:eastAsia="Calibri"/>
                <w:sz w:val="20"/>
                <w:szCs w:val="20"/>
                <w:lang w:eastAsia="en-US"/>
              </w:rPr>
            </w:pPr>
          </w:p>
        </w:tc>
      </w:tr>
      <w:tr w:rsidR="00A30614" w:rsidRPr="006A787A" w:rsidTr="00F54F98">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4</w:t>
            </w:r>
            <w:r w:rsidRPr="006A787A">
              <w:rPr>
                <w:rFonts w:eastAsia="Calibri"/>
                <w:sz w:val="24"/>
                <w:szCs w:val="24"/>
                <w:lang w:eastAsia="en-US"/>
              </w:rPr>
              <w:t>.</w:t>
            </w:r>
          </w:p>
        </w:tc>
        <w:tc>
          <w:tcPr>
            <w:tcW w:w="4514" w:type="pct"/>
            <w:gridSpan w:val="3"/>
            <w:shd w:val="clear" w:color="auto" w:fill="auto"/>
          </w:tcPr>
          <w:p w:rsidR="00A30614" w:rsidRDefault="00A30614" w:rsidP="002C4CB1">
            <w:pPr>
              <w:pBdr>
                <w:bottom w:val="single" w:sz="4" w:space="1" w:color="auto"/>
              </w:pBdr>
              <w:rPr>
                <w:sz w:val="24"/>
                <w:szCs w:val="24"/>
              </w:rPr>
            </w:pPr>
            <w:r w:rsidRPr="006A787A">
              <w:rPr>
                <w:sz w:val="24"/>
                <w:szCs w:val="24"/>
              </w:rPr>
              <w:t>Иная информация о целях предлагаемого регулирования:</w:t>
            </w:r>
            <w:r w:rsidR="00F54F98">
              <w:rPr>
                <w:sz w:val="24"/>
                <w:szCs w:val="24"/>
              </w:rPr>
              <w:t xml:space="preserve"> </w:t>
            </w:r>
            <w:r w:rsidR="00A42504">
              <w:rPr>
                <w:sz w:val="24"/>
                <w:szCs w:val="24"/>
              </w:rPr>
              <w:t>отсутствует.</w:t>
            </w:r>
          </w:p>
          <w:p w:rsidR="007D0014" w:rsidRPr="006A787A" w:rsidRDefault="007D0014" w:rsidP="002C4CB1">
            <w:pPr>
              <w:pBdr>
                <w:bottom w:val="single" w:sz="4" w:space="1" w:color="auto"/>
              </w:pBdr>
              <w:rPr>
                <w:rFonts w:eastAsia="Calibri"/>
                <w:sz w:val="20"/>
                <w:szCs w:val="20"/>
                <w:lang w:eastAsia="en-US"/>
              </w:rPr>
            </w:pP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6. Описание предлагаемого регулирования и иных возможных </w:t>
      </w:r>
    </w:p>
    <w:p w:rsidR="00A30614" w:rsidRPr="006A787A" w:rsidRDefault="00A30614" w:rsidP="00A30614">
      <w:pPr>
        <w:jc w:val="center"/>
        <w:rPr>
          <w:sz w:val="24"/>
          <w:szCs w:val="24"/>
        </w:rPr>
      </w:pPr>
      <w:r w:rsidRPr="006A787A">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A30614" w:rsidRPr="006A787A" w:rsidTr="00A42504">
        <w:trPr>
          <w:trHeight w:val="2062"/>
        </w:trPr>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.1.</w:t>
            </w:r>
          </w:p>
        </w:tc>
        <w:tc>
          <w:tcPr>
            <w:tcW w:w="4509" w:type="pct"/>
            <w:shd w:val="clear" w:color="auto" w:fill="auto"/>
          </w:tcPr>
          <w:p w:rsidR="00A30614" w:rsidRPr="00A42504" w:rsidRDefault="00A30614" w:rsidP="000651C3">
            <w:pPr>
              <w:pBdr>
                <w:bottom w:val="single" w:sz="4" w:space="1" w:color="auto"/>
              </w:pBdr>
              <w:jc w:val="both"/>
              <w:rPr>
                <w:sz w:val="24"/>
                <w:szCs w:val="24"/>
              </w:rPr>
            </w:pPr>
            <w:r w:rsidRPr="006A787A">
              <w:rPr>
                <w:sz w:val="24"/>
                <w:szCs w:val="24"/>
              </w:rPr>
              <w:t>Описание предлагаемого способа решения проблемы и преодоления связанных с ней негативных эффектов</w:t>
            </w:r>
            <w:r w:rsidRPr="00A42504">
              <w:rPr>
                <w:sz w:val="24"/>
                <w:szCs w:val="24"/>
              </w:rPr>
              <w:t>:</w:t>
            </w:r>
            <w:r w:rsidR="002D0BE0" w:rsidRPr="00A42504">
              <w:rPr>
                <w:sz w:val="24"/>
                <w:szCs w:val="24"/>
              </w:rPr>
              <w:t xml:space="preserve"> </w:t>
            </w:r>
            <w:r w:rsidR="00A42504" w:rsidRPr="00A42504">
              <w:rPr>
                <w:sz w:val="24"/>
                <w:szCs w:val="24"/>
              </w:rPr>
              <w:t xml:space="preserve">данный проект </w:t>
            </w:r>
            <w:r w:rsidR="00A42504" w:rsidRPr="00A42504">
              <w:rPr>
                <w:sz w:val="24"/>
                <w:szCs w:val="24"/>
              </w:rPr>
              <w:t>разработан  в целях повышения эффективности взаимодействия администрации района и субъектов инвестиционной деятельности, в соответствии с Законом Ханты-Мансийского автономного округа - Югры от 26.06.2020 N 59-оз "О государственной поддержке инвестиционной деятельности, защите и поощрении капиталовложений в Ханты-Мансийском автономном округе - Югре".</w:t>
            </w:r>
          </w:p>
          <w:p w:rsidR="007D0014" w:rsidRPr="002D0BE0" w:rsidRDefault="007D0014" w:rsidP="00FA5CDF">
            <w:pPr>
              <w:pBdr>
                <w:bottom w:val="single" w:sz="4" w:space="1" w:color="auto"/>
              </w:pBdr>
              <w:jc w:val="both"/>
              <w:rPr>
                <w:rFonts w:eastAsia="Calibri"/>
                <w:sz w:val="24"/>
                <w:szCs w:val="24"/>
                <w:lang w:eastAsia="en-US"/>
              </w:rPr>
            </w:pP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.2.</w:t>
            </w:r>
          </w:p>
        </w:tc>
        <w:tc>
          <w:tcPr>
            <w:tcW w:w="4509" w:type="pct"/>
            <w:shd w:val="clear" w:color="auto" w:fill="auto"/>
          </w:tcPr>
          <w:p w:rsidR="007D0014" w:rsidRDefault="00A30614" w:rsidP="007D0014">
            <w:pPr>
              <w:jc w:val="both"/>
              <w:rPr>
                <w:sz w:val="24"/>
                <w:szCs w:val="24"/>
              </w:rPr>
            </w:pPr>
            <w:r w:rsidRPr="006A787A">
              <w:rPr>
                <w:sz w:val="24"/>
                <w:szCs w:val="24"/>
              </w:rPr>
              <w:t>Описание иных способов решения проблемы (с указанием того, каким образом каждым из способов могла бы быть решена проблема):</w:t>
            </w:r>
            <w:r w:rsidR="00EA31B0">
              <w:rPr>
                <w:sz w:val="24"/>
                <w:szCs w:val="24"/>
              </w:rPr>
              <w:t xml:space="preserve"> </w:t>
            </w:r>
            <w:r w:rsidR="00B65A59">
              <w:rPr>
                <w:sz w:val="24"/>
                <w:szCs w:val="24"/>
              </w:rPr>
              <w:t xml:space="preserve">разработка и принятие нового муниципального нормативного правового акта регулирующего порядок взаимодействия участников при </w:t>
            </w:r>
            <w:proofErr w:type="gramStart"/>
            <w:r w:rsidR="00B65A59">
              <w:rPr>
                <w:sz w:val="24"/>
                <w:szCs w:val="24"/>
              </w:rPr>
              <w:t>сопровождении  инвестиционного</w:t>
            </w:r>
            <w:proofErr w:type="gramEnd"/>
            <w:r w:rsidR="00B65A59">
              <w:rPr>
                <w:sz w:val="24"/>
                <w:szCs w:val="24"/>
              </w:rPr>
              <w:t xml:space="preserve"> проекта.</w:t>
            </w:r>
          </w:p>
          <w:p w:rsidR="005A2CD7" w:rsidRPr="006A787A" w:rsidRDefault="005A2CD7" w:rsidP="007D0014">
            <w:pPr>
              <w:jc w:val="both"/>
              <w:rPr>
                <w:rFonts w:eastAsia="Calibri"/>
                <w:sz w:val="20"/>
                <w:szCs w:val="20"/>
                <w:lang w:eastAsia="en-US"/>
              </w:rPr>
            </w:pP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.3.</w:t>
            </w:r>
          </w:p>
        </w:tc>
        <w:tc>
          <w:tcPr>
            <w:tcW w:w="4509" w:type="pct"/>
            <w:shd w:val="clear" w:color="auto" w:fill="auto"/>
          </w:tcPr>
          <w:p w:rsidR="00DB21BF" w:rsidRPr="00B65A59" w:rsidRDefault="00A30614" w:rsidP="000B1A5E">
            <w:pPr>
              <w:autoSpaceDE w:val="0"/>
              <w:autoSpaceDN w:val="0"/>
              <w:jc w:val="both"/>
              <w:rPr>
                <w:sz w:val="24"/>
                <w:szCs w:val="24"/>
              </w:rPr>
            </w:pPr>
            <w:r w:rsidRPr="006A787A">
              <w:rPr>
                <w:sz w:val="24"/>
                <w:szCs w:val="24"/>
              </w:rPr>
              <w:t>Обоснование выбора предлагаемого способа решения проблемы</w:t>
            </w:r>
            <w:r w:rsidRPr="00B65A59">
              <w:rPr>
                <w:sz w:val="24"/>
                <w:szCs w:val="24"/>
              </w:rPr>
              <w:t>:</w:t>
            </w:r>
            <w:r w:rsidR="000B1A5E" w:rsidRPr="00B65A59">
              <w:rPr>
                <w:sz w:val="24"/>
                <w:szCs w:val="24"/>
              </w:rPr>
              <w:t xml:space="preserve"> </w:t>
            </w:r>
            <w:r w:rsidR="00B65A59" w:rsidRPr="00B65A59">
              <w:rPr>
                <w:sz w:val="24"/>
                <w:szCs w:val="24"/>
              </w:rPr>
              <w:t xml:space="preserve">принятие </w:t>
            </w:r>
            <w:r w:rsidR="00B65A59">
              <w:rPr>
                <w:sz w:val="24"/>
                <w:szCs w:val="24"/>
              </w:rPr>
              <w:t>З</w:t>
            </w:r>
            <w:r w:rsidR="00B65A59" w:rsidRPr="00B65A59">
              <w:rPr>
                <w:sz w:val="24"/>
                <w:szCs w:val="24"/>
              </w:rPr>
              <w:t>ако</w:t>
            </w:r>
            <w:r w:rsidR="00B65A59">
              <w:rPr>
                <w:sz w:val="24"/>
                <w:szCs w:val="24"/>
              </w:rPr>
              <w:t xml:space="preserve">на </w:t>
            </w:r>
            <w:r w:rsidR="00B65A59" w:rsidRPr="00B65A59">
              <w:rPr>
                <w:sz w:val="24"/>
                <w:szCs w:val="24"/>
              </w:rPr>
              <w:t>Ханты-Мансийского автономного округа - Югры от 26.06.2020 N 59-оз "О государственной поддержке инвестиционной деятельности, защите и поощрении капиталовложений в Ханты-Мансийском автономном округе - Югре"</w:t>
            </w:r>
            <w:r w:rsidR="00B65A59">
              <w:rPr>
                <w:sz w:val="24"/>
                <w:szCs w:val="24"/>
              </w:rPr>
              <w:t>.</w:t>
            </w:r>
          </w:p>
          <w:p w:rsidR="005A2CD7" w:rsidRPr="00A05CD9" w:rsidRDefault="005A2CD7" w:rsidP="001909F0">
            <w:pPr>
              <w:autoSpaceDE w:val="0"/>
              <w:autoSpaceDN w:val="0"/>
              <w:jc w:val="both"/>
              <w:rPr>
                <w:rFonts w:eastAsia="Calibri"/>
                <w:sz w:val="24"/>
                <w:szCs w:val="24"/>
                <w:lang w:eastAsia="en-US"/>
              </w:rPr>
            </w:pP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.4.</w:t>
            </w:r>
          </w:p>
        </w:tc>
        <w:tc>
          <w:tcPr>
            <w:tcW w:w="4509" w:type="pct"/>
            <w:shd w:val="clear" w:color="auto" w:fill="auto"/>
          </w:tcPr>
          <w:p w:rsidR="00A72962" w:rsidRDefault="00A30614" w:rsidP="002C4CB1">
            <w:pPr>
              <w:pBdr>
                <w:bottom w:val="single" w:sz="4" w:space="1" w:color="auto"/>
              </w:pBdr>
              <w:rPr>
                <w:i/>
                <w:sz w:val="24"/>
                <w:szCs w:val="24"/>
              </w:rPr>
            </w:pPr>
            <w:r w:rsidRPr="006A787A">
              <w:rPr>
                <w:sz w:val="24"/>
                <w:szCs w:val="24"/>
              </w:rPr>
              <w:t>Иная информация о предлагаемом способе решения проблемы:</w:t>
            </w:r>
            <w:r w:rsidR="00A05CD9" w:rsidRPr="00A05CD9">
              <w:rPr>
                <w:i/>
                <w:sz w:val="24"/>
                <w:szCs w:val="24"/>
              </w:rPr>
              <w:t xml:space="preserve"> </w:t>
            </w:r>
          </w:p>
          <w:p w:rsidR="005A2CD7" w:rsidRPr="00B65A59" w:rsidRDefault="00B65A59" w:rsidP="00D7381B">
            <w:pPr>
              <w:pBdr>
                <w:bottom w:val="single" w:sz="4" w:space="1" w:color="auto"/>
              </w:pBdr>
              <w:rPr>
                <w:rFonts w:eastAsia="Calibri"/>
                <w:sz w:val="24"/>
                <w:szCs w:val="24"/>
                <w:lang w:eastAsia="en-US"/>
              </w:rPr>
            </w:pPr>
            <w:r>
              <w:rPr>
                <w:rFonts w:eastAsia="Calibri"/>
                <w:sz w:val="24"/>
                <w:szCs w:val="24"/>
                <w:lang w:eastAsia="en-US"/>
              </w:rPr>
              <w:t>о</w:t>
            </w:r>
            <w:r w:rsidRPr="00B65A59">
              <w:rPr>
                <w:rFonts w:eastAsia="Calibri"/>
                <w:sz w:val="24"/>
                <w:szCs w:val="24"/>
                <w:lang w:eastAsia="en-US"/>
              </w:rPr>
              <w:t>тсутствует</w:t>
            </w:r>
            <w:r>
              <w:rPr>
                <w:rFonts w:eastAsia="Calibri"/>
                <w:sz w:val="24"/>
                <w:szCs w:val="24"/>
                <w:lang w:eastAsia="en-US"/>
              </w:rPr>
              <w:t>.</w:t>
            </w:r>
          </w:p>
        </w:tc>
      </w:tr>
    </w:tbl>
    <w:p w:rsidR="00A30614" w:rsidRPr="006A787A" w:rsidRDefault="00A30614" w:rsidP="00A30614">
      <w:pPr>
        <w:spacing w:before="240"/>
        <w:jc w:val="center"/>
        <w:rPr>
          <w:sz w:val="24"/>
          <w:szCs w:val="24"/>
        </w:rPr>
      </w:pPr>
      <w:r w:rsidRPr="006A787A">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4737"/>
        <w:gridCol w:w="691"/>
        <w:gridCol w:w="3256"/>
      </w:tblGrid>
      <w:tr w:rsidR="00A30614" w:rsidRPr="006A787A" w:rsidTr="008A0352">
        <w:trPr>
          <w:trHeight w:val="621"/>
        </w:trPr>
        <w:tc>
          <w:tcPr>
            <w:tcW w:w="49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.1.</w:t>
            </w:r>
          </w:p>
        </w:tc>
        <w:tc>
          <w:tcPr>
            <w:tcW w:w="246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Группа участников отношений:</w:t>
            </w:r>
          </w:p>
        </w:tc>
        <w:tc>
          <w:tcPr>
            <w:tcW w:w="35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.2.</w:t>
            </w:r>
          </w:p>
        </w:tc>
        <w:tc>
          <w:tcPr>
            <w:tcW w:w="16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Оценка количества участников отношений:</w:t>
            </w:r>
          </w:p>
        </w:tc>
      </w:tr>
      <w:tr w:rsidR="00A30614" w:rsidRPr="006A787A" w:rsidTr="008A0352">
        <w:trPr>
          <w:trHeight w:val="381"/>
        </w:trPr>
        <w:tc>
          <w:tcPr>
            <w:tcW w:w="2950" w:type="pct"/>
            <w:gridSpan w:val="2"/>
            <w:shd w:val="clear" w:color="auto" w:fill="auto"/>
          </w:tcPr>
          <w:p w:rsidR="00A30614" w:rsidRPr="00B65A59" w:rsidRDefault="00B65A59" w:rsidP="00E20528">
            <w:pPr>
              <w:spacing w:after="200"/>
              <w:contextualSpacing/>
              <w:jc w:val="both"/>
              <w:rPr>
                <w:rFonts w:eastAsia="Calibri"/>
                <w:sz w:val="24"/>
                <w:szCs w:val="24"/>
                <w:lang w:eastAsia="en-US"/>
              </w:rPr>
            </w:pPr>
            <w:r w:rsidRPr="00B65A59">
              <w:rPr>
                <w:rFonts w:eastAsia="Calibri"/>
                <w:sz w:val="24"/>
                <w:szCs w:val="24"/>
                <w:lang w:eastAsia="en-US"/>
              </w:rPr>
              <w:t>Инвесторы</w:t>
            </w:r>
          </w:p>
        </w:tc>
        <w:tc>
          <w:tcPr>
            <w:tcW w:w="2050" w:type="pct"/>
            <w:gridSpan w:val="2"/>
            <w:shd w:val="clear" w:color="auto" w:fill="auto"/>
          </w:tcPr>
          <w:p w:rsidR="00547BF0" w:rsidRPr="00B65A59" w:rsidRDefault="00B65A59" w:rsidP="00120C3D">
            <w:pPr>
              <w:spacing w:after="200"/>
              <w:contextualSpacing/>
              <w:rPr>
                <w:rFonts w:eastAsia="Calibri"/>
                <w:sz w:val="24"/>
                <w:szCs w:val="24"/>
                <w:lang w:eastAsia="en-US"/>
              </w:rPr>
            </w:pPr>
            <w:r w:rsidRPr="00B65A59">
              <w:rPr>
                <w:rFonts w:eastAsia="Calibri"/>
                <w:sz w:val="24"/>
                <w:szCs w:val="24"/>
                <w:lang w:eastAsia="en-US"/>
              </w:rPr>
              <w:t>Неограниченный круг лиц</w:t>
            </w:r>
          </w:p>
        </w:tc>
      </w:tr>
      <w:tr w:rsidR="00A30614" w:rsidRPr="006A787A" w:rsidTr="008A0352">
        <w:trPr>
          <w:trHeight w:val="52"/>
        </w:trPr>
        <w:tc>
          <w:tcPr>
            <w:tcW w:w="2950" w:type="pct"/>
            <w:gridSpan w:val="2"/>
            <w:shd w:val="clear" w:color="auto" w:fill="auto"/>
          </w:tcPr>
          <w:p w:rsidR="00A30614" w:rsidRPr="00B65A59" w:rsidRDefault="00120C3D" w:rsidP="008008CA">
            <w:pPr>
              <w:spacing w:after="200"/>
              <w:contextualSpacing/>
              <w:rPr>
                <w:rFonts w:eastAsia="Calibri"/>
                <w:sz w:val="24"/>
                <w:szCs w:val="24"/>
                <w:lang w:eastAsia="en-US"/>
              </w:rPr>
            </w:pPr>
            <w:r w:rsidRPr="00B65A59">
              <w:rPr>
                <w:iCs/>
                <w:sz w:val="24"/>
                <w:szCs w:val="24"/>
              </w:rPr>
              <w:t>Администрация Нижневартовского района</w:t>
            </w:r>
          </w:p>
        </w:tc>
        <w:tc>
          <w:tcPr>
            <w:tcW w:w="2050" w:type="pct"/>
            <w:gridSpan w:val="2"/>
            <w:shd w:val="clear" w:color="auto" w:fill="auto"/>
          </w:tcPr>
          <w:p w:rsidR="00A30614" w:rsidRPr="00B65A59" w:rsidRDefault="00120C3D" w:rsidP="008008CA">
            <w:pPr>
              <w:spacing w:after="200"/>
              <w:contextualSpacing/>
              <w:rPr>
                <w:rFonts w:eastAsia="Calibri"/>
                <w:sz w:val="24"/>
                <w:szCs w:val="24"/>
                <w:lang w:eastAsia="en-US"/>
              </w:rPr>
            </w:pPr>
            <w:r w:rsidRPr="00B65A59">
              <w:rPr>
                <w:rFonts w:eastAsia="Calibri"/>
                <w:sz w:val="24"/>
                <w:szCs w:val="24"/>
                <w:lang w:eastAsia="en-US"/>
              </w:rPr>
              <w:t>1</w:t>
            </w:r>
          </w:p>
        </w:tc>
      </w:tr>
      <w:tr w:rsidR="00A30614" w:rsidRPr="006A787A" w:rsidTr="008008CA">
        <w:tc>
          <w:tcPr>
            <w:tcW w:w="49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0" w:type="pct"/>
            <w:gridSpan w:val="3"/>
            <w:shd w:val="clear" w:color="auto" w:fill="auto"/>
          </w:tcPr>
          <w:p w:rsidR="00D67A36" w:rsidRDefault="00A30614" w:rsidP="008008CA">
            <w:pPr>
              <w:pBdr>
                <w:bottom w:val="single" w:sz="4" w:space="1" w:color="auto"/>
              </w:pBdr>
            </w:pPr>
            <w:r w:rsidRPr="006A787A">
              <w:rPr>
                <w:sz w:val="24"/>
                <w:szCs w:val="24"/>
              </w:rPr>
              <w:t>Источники данных:</w:t>
            </w:r>
            <w:r w:rsidR="00631A62">
              <w:t xml:space="preserve"> </w:t>
            </w:r>
          </w:p>
          <w:p w:rsidR="00E10F93" w:rsidRPr="00B65A59" w:rsidRDefault="00547BF0" w:rsidP="00120C3D">
            <w:pPr>
              <w:pBdr>
                <w:bottom w:val="single" w:sz="4" w:space="1" w:color="auto"/>
              </w:pBdr>
              <w:rPr>
                <w:rFonts w:eastAsia="Calibri"/>
                <w:sz w:val="24"/>
                <w:szCs w:val="24"/>
                <w:lang w:eastAsia="en-US"/>
              </w:rPr>
            </w:pPr>
            <w:r w:rsidRPr="00B65A59">
              <w:rPr>
                <w:bCs/>
                <w:color w:val="000000"/>
                <w:sz w:val="24"/>
                <w:szCs w:val="24"/>
              </w:rPr>
              <w:lastRenderedPageBreak/>
              <w:t>Управление по поддержке и развитию предпринимательства, агропромышленного комплекса и местной промышленности</w:t>
            </w:r>
            <w:r w:rsidR="00120C3D" w:rsidRPr="00B65A59">
              <w:rPr>
                <w:iCs/>
                <w:sz w:val="24"/>
                <w:szCs w:val="24"/>
              </w:rPr>
              <w:t xml:space="preserve"> администрации района.</w:t>
            </w:r>
          </w:p>
        </w:tc>
      </w:tr>
    </w:tbl>
    <w:p w:rsidR="00A30614" w:rsidRPr="006A787A" w:rsidRDefault="00A30614" w:rsidP="00A30614">
      <w:pPr>
        <w:jc w:val="center"/>
        <w:rPr>
          <w:sz w:val="24"/>
          <w:szCs w:val="24"/>
        </w:rPr>
      </w:pPr>
    </w:p>
    <w:p w:rsidR="00A30614" w:rsidRPr="006A787A" w:rsidRDefault="00A30614" w:rsidP="00A30614">
      <w:pPr>
        <w:spacing w:before="240"/>
        <w:jc w:val="center"/>
        <w:rPr>
          <w:sz w:val="24"/>
          <w:szCs w:val="24"/>
        </w:rPr>
      </w:pPr>
      <w:r w:rsidRPr="006A787A">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210"/>
        <w:gridCol w:w="3208"/>
      </w:tblGrid>
      <w:tr w:rsidR="00A30614" w:rsidRPr="006A787A" w:rsidTr="005469D3">
        <w:tc>
          <w:tcPr>
            <w:tcW w:w="1725" w:type="pct"/>
            <w:shd w:val="clear" w:color="auto" w:fill="auto"/>
          </w:tcPr>
          <w:p w:rsidR="00A30614" w:rsidRPr="006A787A" w:rsidRDefault="00A30614" w:rsidP="008008CA">
            <w:pPr>
              <w:jc w:val="center"/>
              <w:rPr>
                <w:sz w:val="24"/>
                <w:szCs w:val="24"/>
              </w:rPr>
            </w:pPr>
            <w:r w:rsidRPr="006A787A">
              <w:rPr>
                <w:sz w:val="24"/>
                <w:szCs w:val="24"/>
              </w:rPr>
              <w:t>8.1. Описание новых или изменения существующих функций, полномочий, обязанностей или прав</w:t>
            </w:r>
          </w:p>
        </w:tc>
        <w:tc>
          <w:tcPr>
            <w:tcW w:w="1638" w:type="pct"/>
            <w:shd w:val="clear" w:color="auto" w:fill="auto"/>
          </w:tcPr>
          <w:p w:rsidR="00A30614" w:rsidRPr="006A787A" w:rsidRDefault="00A30614" w:rsidP="008008CA">
            <w:pPr>
              <w:tabs>
                <w:tab w:val="center" w:pos="1558"/>
                <w:tab w:val="left" w:pos="2208"/>
              </w:tabs>
              <w:jc w:val="center"/>
              <w:rPr>
                <w:sz w:val="24"/>
                <w:szCs w:val="24"/>
                <w:lang w:val="en-US"/>
              </w:rPr>
            </w:pPr>
            <w:r w:rsidRPr="006A787A">
              <w:rPr>
                <w:sz w:val="24"/>
                <w:szCs w:val="24"/>
                <w:lang w:val="en-US"/>
              </w:rPr>
              <w:t>8.2.</w:t>
            </w:r>
            <w:r w:rsidRPr="006A787A">
              <w:rPr>
                <w:sz w:val="24"/>
                <w:szCs w:val="24"/>
              </w:rPr>
              <w:t xml:space="preserve"> </w:t>
            </w:r>
            <w:r w:rsidRPr="006A787A">
              <w:rPr>
                <w:sz w:val="24"/>
                <w:szCs w:val="24"/>
                <w:lang w:val="en-US"/>
              </w:rPr>
              <w:t>Порядок реализации</w:t>
            </w:r>
          </w:p>
          <w:p w:rsidR="00A30614" w:rsidRPr="006A787A" w:rsidRDefault="00A30614" w:rsidP="008008CA">
            <w:pPr>
              <w:jc w:val="center"/>
              <w:rPr>
                <w:sz w:val="24"/>
                <w:szCs w:val="24"/>
                <w:lang w:val="en-US"/>
              </w:rPr>
            </w:pPr>
          </w:p>
          <w:p w:rsidR="00A30614" w:rsidRPr="006A787A" w:rsidRDefault="00A30614" w:rsidP="008008CA">
            <w:pPr>
              <w:jc w:val="center"/>
              <w:rPr>
                <w:sz w:val="24"/>
                <w:szCs w:val="24"/>
                <w:lang w:val="en-US"/>
              </w:rPr>
            </w:pPr>
          </w:p>
          <w:p w:rsidR="00A30614" w:rsidRPr="006A787A" w:rsidRDefault="00A30614" w:rsidP="008008CA">
            <w:pPr>
              <w:tabs>
                <w:tab w:val="left" w:pos="1056"/>
              </w:tabs>
              <w:jc w:val="center"/>
              <w:rPr>
                <w:sz w:val="24"/>
                <w:szCs w:val="24"/>
                <w:lang w:val="en-US"/>
              </w:rPr>
            </w:pPr>
          </w:p>
        </w:tc>
        <w:tc>
          <w:tcPr>
            <w:tcW w:w="1637" w:type="pct"/>
            <w:shd w:val="clear" w:color="auto" w:fill="auto"/>
          </w:tcPr>
          <w:p w:rsidR="00A30614" w:rsidRPr="006A787A" w:rsidRDefault="00A30614" w:rsidP="008008CA">
            <w:pPr>
              <w:jc w:val="center"/>
              <w:rPr>
                <w:sz w:val="24"/>
                <w:szCs w:val="24"/>
              </w:rPr>
            </w:pPr>
            <w:r w:rsidRPr="006A787A">
              <w:rPr>
                <w:sz w:val="24"/>
                <w:szCs w:val="24"/>
              </w:rPr>
              <w:t>8.3. Оценка изменения трудозатрат и (или) потребностей в иных ресурсах</w:t>
            </w:r>
          </w:p>
        </w:tc>
      </w:tr>
      <w:tr w:rsidR="00A30614" w:rsidRPr="006A787A" w:rsidTr="008008CA">
        <w:tc>
          <w:tcPr>
            <w:tcW w:w="5000" w:type="pct"/>
            <w:gridSpan w:val="3"/>
            <w:shd w:val="clear" w:color="auto" w:fill="auto"/>
          </w:tcPr>
          <w:p w:rsidR="00050D4E" w:rsidRDefault="00A30614" w:rsidP="008008CA">
            <w:pPr>
              <w:rPr>
                <w:sz w:val="24"/>
                <w:szCs w:val="24"/>
              </w:rPr>
            </w:pPr>
            <w:r w:rsidRPr="006A787A">
              <w:rPr>
                <w:sz w:val="24"/>
                <w:szCs w:val="24"/>
              </w:rPr>
              <w:t>Наименование органа:</w:t>
            </w:r>
          </w:p>
          <w:p w:rsidR="00A30614" w:rsidRPr="00B65A59" w:rsidRDefault="00A3494E" w:rsidP="002C4CB1">
            <w:pPr>
              <w:rPr>
                <w:sz w:val="24"/>
                <w:szCs w:val="24"/>
              </w:rPr>
            </w:pPr>
            <w:r w:rsidRPr="00B65A59">
              <w:rPr>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A30614" w:rsidRPr="006A787A" w:rsidTr="005469D3">
        <w:tc>
          <w:tcPr>
            <w:tcW w:w="1725" w:type="pct"/>
            <w:shd w:val="clear" w:color="auto" w:fill="auto"/>
          </w:tcPr>
          <w:p w:rsidR="00A30614" w:rsidRPr="00BE1B7B" w:rsidRDefault="00BE1B7B" w:rsidP="00426FD6">
            <w:pPr>
              <w:rPr>
                <w:sz w:val="24"/>
                <w:szCs w:val="24"/>
              </w:rPr>
            </w:pPr>
            <w:r w:rsidRPr="00BE1B7B">
              <w:rPr>
                <w:sz w:val="24"/>
                <w:szCs w:val="24"/>
              </w:rPr>
              <w:t xml:space="preserve">Принять к рассмотрению заявку от инвестора поступившую </w:t>
            </w:r>
            <w:proofErr w:type="gramStart"/>
            <w:r w:rsidRPr="00BE1B7B">
              <w:rPr>
                <w:sz w:val="24"/>
                <w:szCs w:val="24"/>
              </w:rPr>
              <w:t xml:space="preserve">в  </w:t>
            </w:r>
            <w:r w:rsidRPr="00BE1B7B">
              <w:rPr>
                <w:sz w:val="24"/>
                <w:szCs w:val="24"/>
              </w:rPr>
              <w:t>форме</w:t>
            </w:r>
            <w:proofErr w:type="gramEnd"/>
            <w:r w:rsidRPr="00BE1B7B">
              <w:rPr>
                <w:sz w:val="24"/>
                <w:szCs w:val="24"/>
              </w:rPr>
              <w:t xml:space="preserve"> электронного документа на официальный адрес</w:t>
            </w:r>
            <w:r>
              <w:rPr>
                <w:sz w:val="24"/>
                <w:szCs w:val="24"/>
              </w:rPr>
              <w:t xml:space="preserve"> администрации района</w:t>
            </w:r>
          </w:p>
        </w:tc>
        <w:tc>
          <w:tcPr>
            <w:tcW w:w="1638" w:type="pct"/>
            <w:shd w:val="clear" w:color="auto" w:fill="auto"/>
          </w:tcPr>
          <w:p w:rsidR="00E45C96" w:rsidRPr="00BE1B7B" w:rsidRDefault="00BE1B7B" w:rsidP="00B6217D">
            <w:pPr>
              <w:jc w:val="both"/>
              <w:rPr>
                <w:sz w:val="24"/>
                <w:szCs w:val="24"/>
              </w:rPr>
            </w:pPr>
            <w:r w:rsidRPr="00BE1B7B">
              <w:rPr>
                <w:sz w:val="24"/>
                <w:szCs w:val="24"/>
              </w:rPr>
              <w:t>В соответствии с пунктом 2.3 Регламента</w:t>
            </w:r>
          </w:p>
        </w:tc>
        <w:tc>
          <w:tcPr>
            <w:tcW w:w="1637" w:type="pct"/>
            <w:shd w:val="clear" w:color="auto" w:fill="auto"/>
          </w:tcPr>
          <w:p w:rsidR="00A30614" w:rsidRPr="00BE1B7B" w:rsidRDefault="00BE1B7B" w:rsidP="008008CA">
            <w:pPr>
              <w:rPr>
                <w:sz w:val="24"/>
                <w:szCs w:val="24"/>
              </w:rPr>
            </w:pPr>
            <w:r w:rsidRPr="00BE1B7B">
              <w:rPr>
                <w:sz w:val="24"/>
                <w:szCs w:val="24"/>
              </w:rPr>
              <w:t>Отсутствуют</w:t>
            </w:r>
          </w:p>
        </w:tc>
      </w:tr>
    </w:tbl>
    <w:p w:rsidR="00A30614" w:rsidRPr="006A787A" w:rsidRDefault="00A30614" w:rsidP="00A30614">
      <w:pPr>
        <w:rPr>
          <w:sz w:val="24"/>
          <w:szCs w:val="24"/>
        </w:rPr>
      </w:pPr>
    </w:p>
    <w:p w:rsidR="00A30614" w:rsidRPr="006A787A" w:rsidRDefault="00A30614" w:rsidP="00A30614">
      <w:pPr>
        <w:jc w:val="center"/>
        <w:rPr>
          <w:sz w:val="24"/>
          <w:szCs w:val="24"/>
        </w:rPr>
      </w:pPr>
      <w:r w:rsidRPr="006A787A">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495"/>
        <w:gridCol w:w="809"/>
        <w:gridCol w:w="2577"/>
        <w:gridCol w:w="2938"/>
      </w:tblGrid>
      <w:tr w:rsidR="00D7381B" w:rsidRPr="00D7381B" w:rsidTr="00774A1E">
        <w:tc>
          <w:tcPr>
            <w:tcW w:w="1773" w:type="pct"/>
            <w:gridSpan w:val="2"/>
            <w:shd w:val="clear" w:color="auto" w:fill="auto"/>
          </w:tcPr>
          <w:p w:rsidR="00A30614" w:rsidRPr="00D7381B" w:rsidRDefault="00A30614" w:rsidP="008008CA">
            <w:pPr>
              <w:jc w:val="center"/>
              <w:rPr>
                <w:sz w:val="24"/>
                <w:szCs w:val="24"/>
              </w:rPr>
            </w:pPr>
            <w:r w:rsidRPr="00D7381B">
              <w:rPr>
                <w:sz w:val="24"/>
                <w:szCs w:val="24"/>
              </w:rPr>
              <w:t>9.1. Наименование новой или изменяемой функции, полномочия, обязанности или права</w:t>
            </w:r>
          </w:p>
        </w:tc>
        <w:tc>
          <w:tcPr>
            <w:tcW w:w="1728" w:type="pct"/>
            <w:gridSpan w:val="2"/>
            <w:shd w:val="clear" w:color="auto" w:fill="auto"/>
          </w:tcPr>
          <w:p w:rsidR="00A30614" w:rsidRPr="00D7381B" w:rsidRDefault="00A30614" w:rsidP="008008CA">
            <w:pPr>
              <w:jc w:val="center"/>
              <w:rPr>
                <w:sz w:val="24"/>
                <w:szCs w:val="24"/>
              </w:rPr>
            </w:pPr>
            <w:r w:rsidRPr="00D7381B">
              <w:rPr>
                <w:sz w:val="24"/>
                <w:szCs w:val="24"/>
              </w:rPr>
              <w:t>9.2. Описание видов расходов бюджета муниципального образования</w:t>
            </w:r>
          </w:p>
        </w:tc>
        <w:tc>
          <w:tcPr>
            <w:tcW w:w="1499" w:type="pct"/>
            <w:shd w:val="clear" w:color="auto" w:fill="auto"/>
          </w:tcPr>
          <w:p w:rsidR="00A30614" w:rsidRPr="00D7381B" w:rsidRDefault="00A30614" w:rsidP="008008CA">
            <w:pPr>
              <w:jc w:val="center"/>
              <w:rPr>
                <w:sz w:val="24"/>
                <w:szCs w:val="24"/>
              </w:rPr>
            </w:pPr>
            <w:r w:rsidRPr="00D7381B">
              <w:rPr>
                <w:sz w:val="24"/>
                <w:szCs w:val="24"/>
              </w:rPr>
              <w:t xml:space="preserve">9.3. Количественная оценка расходов </w:t>
            </w:r>
          </w:p>
        </w:tc>
      </w:tr>
      <w:tr w:rsidR="00D7381B" w:rsidRPr="00D7381B" w:rsidTr="00774A1E">
        <w:tc>
          <w:tcPr>
            <w:tcW w:w="500" w:type="pct"/>
            <w:shd w:val="clear" w:color="auto" w:fill="auto"/>
          </w:tcPr>
          <w:p w:rsidR="00A30614" w:rsidRPr="00D7381B" w:rsidRDefault="00A30614" w:rsidP="008008CA">
            <w:pPr>
              <w:rPr>
                <w:sz w:val="24"/>
                <w:szCs w:val="24"/>
              </w:rPr>
            </w:pPr>
            <w:r w:rsidRPr="00D7381B">
              <w:rPr>
                <w:sz w:val="24"/>
                <w:szCs w:val="24"/>
                <w:lang w:val="en-US"/>
              </w:rPr>
              <w:t>9.4.</w:t>
            </w:r>
          </w:p>
        </w:tc>
        <w:tc>
          <w:tcPr>
            <w:tcW w:w="4500" w:type="pct"/>
            <w:gridSpan w:val="4"/>
            <w:shd w:val="clear" w:color="auto" w:fill="auto"/>
          </w:tcPr>
          <w:p w:rsidR="00A30614" w:rsidRPr="00D7381B" w:rsidRDefault="00A30614" w:rsidP="003316E3">
            <w:pPr>
              <w:rPr>
                <w:i/>
                <w:sz w:val="24"/>
                <w:szCs w:val="24"/>
              </w:rPr>
            </w:pPr>
            <w:r w:rsidRPr="00D7381B">
              <w:rPr>
                <w:sz w:val="24"/>
                <w:szCs w:val="24"/>
              </w:rPr>
              <w:t>Наименование органа:</w:t>
            </w:r>
            <w:r w:rsidR="000E642E" w:rsidRPr="00D7381B">
              <w:rPr>
                <w:iCs/>
              </w:rPr>
              <w:t xml:space="preserve"> </w:t>
            </w:r>
            <w:r w:rsidR="00A3494E" w:rsidRPr="00BE1B7B">
              <w:rPr>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D7381B" w:rsidRPr="00D7381B" w:rsidTr="000651C3">
        <w:trPr>
          <w:cantSplit/>
          <w:trHeight w:val="631"/>
        </w:trPr>
        <w:tc>
          <w:tcPr>
            <w:tcW w:w="500" w:type="pct"/>
            <w:vMerge w:val="restart"/>
            <w:shd w:val="clear" w:color="auto" w:fill="auto"/>
          </w:tcPr>
          <w:p w:rsidR="00D34B91" w:rsidRPr="00D7381B" w:rsidRDefault="00D34B91" w:rsidP="008008CA">
            <w:pPr>
              <w:rPr>
                <w:sz w:val="24"/>
                <w:szCs w:val="24"/>
                <w:lang w:val="en-US"/>
              </w:rPr>
            </w:pPr>
            <w:r w:rsidRPr="00D7381B">
              <w:rPr>
                <w:sz w:val="24"/>
                <w:szCs w:val="24"/>
                <w:lang w:val="en-US"/>
              </w:rPr>
              <w:t>9.4.1.</w:t>
            </w:r>
          </w:p>
        </w:tc>
        <w:tc>
          <w:tcPr>
            <w:tcW w:w="1273" w:type="pct"/>
            <w:vMerge w:val="restart"/>
            <w:shd w:val="clear" w:color="auto" w:fill="auto"/>
          </w:tcPr>
          <w:p w:rsidR="00D34B91" w:rsidRPr="00D7381B" w:rsidRDefault="00BE1B7B" w:rsidP="00134C48">
            <w:pPr>
              <w:contextualSpacing/>
              <w:jc w:val="both"/>
              <w:rPr>
                <w:sz w:val="24"/>
                <w:szCs w:val="24"/>
              </w:rPr>
            </w:pPr>
            <w:r w:rsidRPr="00BE1B7B">
              <w:rPr>
                <w:sz w:val="24"/>
                <w:szCs w:val="24"/>
              </w:rPr>
              <w:t xml:space="preserve">Принять к рассмотрению заявку от инвестора поступившую </w:t>
            </w:r>
            <w:proofErr w:type="gramStart"/>
            <w:r w:rsidRPr="00BE1B7B">
              <w:rPr>
                <w:sz w:val="24"/>
                <w:szCs w:val="24"/>
              </w:rPr>
              <w:t>в  форме</w:t>
            </w:r>
            <w:proofErr w:type="gramEnd"/>
            <w:r w:rsidRPr="00BE1B7B">
              <w:rPr>
                <w:sz w:val="24"/>
                <w:szCs w:val="24"/>
              </w:rPr>
              <w:t xml:space="preserve"> электронного документа на официальный адрес</w:t>
            </w:r>
            <w:r>
              <w:rPr>
                <w:sz w:val="24"/>
                <w:szCs w:val="24"/>
              </w:rPr>
              <w:t xml:space="preserve"> администрации района</w:t>
            </w:r>
          </w:p>
        </w:tc>
        <w:tc>
          <w:tcPr>
            <w:tcW w:w="413" w:type="pct"/>
            <w:shd w:val="clear" w:color="auto" w:fill="auto"/>
          </w:tcPr>
          <w:p w:rsidR="00D34B91" w:rsidRPr="00D7381B" w:rsidRDefault="00D34B91" w:rsidP="008008CA">
            <w:pPr>
              <w:rPr>
                <w:sz w:val="24"/>
                <w:szCs w:val="24"/>
                <w:lang w:val="en-US"/>
              </w:rPr>
            </w:pPr>
            <w:r w:rsidRPr="00D7381B">
              <w:rPr>
                <w:sz w:val="24"/>
                <w:szCs w:val="24"/>
                <w:lang w:val="en-US"/>
              </w:rPr>
              <w:t>9.4.2.</w:t>
            </w:r>
          </w:p>
        </w:tc>
        <w:tc>
          <w:tcPr>
            <w:tcW w:w="1315" w:type="pct"/>
            <w:shd w:val="clear" w:color="auto" w:fill="auto"/>
          </w:tcPr>
          <w:p w:rsidR="00D34B91" w:rsidRPr="00D7381B" w:rsidRDefault="00D34B91" w:rsidP="00DD5155">
            <w:pPr>
              <w:jc w:val="both"/>
              <w:rPr>
                <w:sz w:val="24"/>
                <w:szCs w:val="24"/>
              </w:rPr>
            </w:pPr>
            <w:r w:rsidRPr="00D7381B">
              <w:rPr>
                <w:sz w:val="24"/>
                <w:szCs w:val="24"/>
              </w:rPr>
              <w:t xml:space="preserve">Всего единовременные расходы за период </w:t>
            </w:r>
          </w:p>
          <w:p w:rsidR="00D34B91" w:rsidRPr="00D7381B" w:rsidRDefault="00D34B91" w:rsidP="003E0487">
            <w:pPr>
              <w:jc w:val="both"/>
              <w:rPr>
                <w:sz w:val="24"/>
                <w:szCs w:val="24"/>
              </w:rPr>
            </w:pPr>
            <w:r w:rsidRPr="00D7381B">
              <w:rPr>
                <w:sz w:val="24"/>
                <w:szCs w:val="24"/>
              </w:rPr>
              <w:t xml:space="preserve"> год</w:t>
            </w:r>
          </w:p>
        </w:tc>
        <w:tc>
          <w:tcPr>
            <w:tcW w:w="1499" w:type="pct"/>
            <w:shd w:val="clear" w:color="auto" w:fill="auto"/>
          </w:tcPr>
          <w:p w:rsidR="00EC03E7" w:rsidRPr="00D7381B" w:rsidRDefault="00BE1B7B" w:rsidP="00BE1B7B">
            <w:pPr>
              <w:rPr>
                <w:i/>
                <w:sz w:val="24"/>
                <w:szCs w:val="24"/>
              </w:rPr>
            </w:pPr>
            <w:r w:rsidRPr="00BE1B7B">
              <w:rPr>
                <w:sz w:val="24"/>
                <w:szCs w:val="24"/>
              </w:rPr>
              <w:t>Отсутствуют</w:t>
            </w:r>
          </w:p>
        </w:tc>
      </w:tr>
      <w:tr w:rsidR="00D7381B" w:rsidRPr="00D7381B" w:rsidTr="008216A1">
        <w:trPr>
          <w:trHeight w:val="454"/>
        </w:trPr>
        <w:tc>
          <w:tcPr>
            <w:tcW w:w="500" w:type="pct"/>
            <w:vMerge/>
            <w:shd w:val="clear" w:color="auto" w:fill="auto"/>
          </w:tcPr>
          <w:p w:rsidR="002B7941" w:rsidRPr="00D7381B" w:rsidRDefault="002B7941" w:rsidP="008008CA">
            <w:pPr>
              <w:rPr>
                <w:sz w:val="24"/>
                <w:szCs w:val="24"/>
              </w:rPr>
            </w:pPr>
          </w:p>
        </w:tc>
        <w:tc>
          <w:tcPr>
            <w:tcW w:w="1273" w:type="pct"/>
            <w:vMerge/>
            <w:shd w:val="clear" w:color="auto" w:fill="auto"/>
          </w:tcPr>
          <w:p w:rsidR="002B7941" w:rsidRPr="00D7381B" w:rsidRDefault="002B7941" w:rsidP="008008CA">
            <w:pPr>
              <w:rPr>
                <w:sz w:val="24"/>
                <w:szCs w:val="24"/>
              </w:rPr>
            </w:pPr>
          </w:p>
        </w:tc>
        <w:tc>
          <w:tcPr>
            <w:tcW w:w="413" w:type="pct"/>
            <w:shd w:val="clear" w:color="auto" w:fill="auto"/>
          </w:tcPr>
          <w:p w:rsidR="002B7941" w:rsidRPr="00D7381B" w:rsidRDefault="002B7941" w:rsidP="008008CA">
            <w:pPr>
              <w:rPr>
                <w:sz w:val="24"/>
                <w:szCs w:val="24"/>
                <w:lang w:val="en-US"/>
              </w:rPr>
            </w:pPr>
            <w:r w:rsidRPr="00D7381B">
              <w:rPr>
                <w:sz w:val="24"/>
                <w:szCs w:val="24"/>
                <w:lang w:val="en-US"/>
              </w:rPr>
              <w:t>9.4.3.</w:t>
            </w:r>
          </w:p>
        </w:tc>
        <w:tc>
          <w:tcPr>
            <w:tcW w:w="1315" w:type="pct"/>
            <w:shd w:val="clear" w:color="auto" w:fill="auto"/>
          </w:tcPr>
          <w:p w:rsidR="002B7941" w:rsidRPr="00D7381B" w:rsidRDefault="002B7941" w:rsidP="00DD5155">
            <w:pPr>
              <w:rPr>
                <w:sz w:val="24"/>
                <w:szCs w:val="24"/>
              </w:rPr>
            </w:pPr>
            <w:r w:rsidRPr="00D7381B">
              <w:rPr>
                <w:sz w:val="24"/>
                <w:szCs w:val="24"/>
              </w:rPr>
              <w:t xml:space="preserve">Всего периодические расходы за период: </w:t>
            </w:r>
          </w:p>
          <w:p w:rsidR="002B7941" w:rsidRPr="00D7381B" w:rsidRDefault="002B7941" w:rsidP="003A147B">
            <w:pPr>
              <w:rPr>
                <w:sz w:val="24"/>
                <w:szCs w:val="24"/>
              </w:rPr>
            </w:pPr>
          </w:p>
        </w:tc>
        <w:tc>
          <w:tcPr>
            <w:tcW w:w="1499" w:type="pct"/>
            <w:shd w:val="clear" w:color="auto" w:fill="auto"/>
          </w:tcPr>
          <w:p w:rsidR="002B7941" w:rsidRPr="00D7381B" w:rsidRDefault="00BE1B7B" w:rsidP="00BE1B7B">
            <w:pPr>
              <w:rPr>
                <w:i/>
                <w:sz w:val="24"/>
                <w:szCs w:val="24"/>
              </w:rPr>
            </w:pPr>
            <w:r w:rsidRPr="00BE1B7B">
              <w:rPr>
                <w:sz w:val="24"/>
                <w:szCs w:val="24"/>
              </w:rPr>
              <w:t>Отсутствуют</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00BE1B7B">
              <w:rPr>
                <w:sz w:val="24"/>
                <w:szCs w:val="24"/>
              </w:rPr>
              <w:t>5</w:t>
            </w:r>
            <w:r w:rsidRPr="00D7381B">
              <w:rPr>
                <w:sz w:val="24"/>
                <w:szCs w:val="24"/>
                <w:lang w:val="en-US"/>
              </w:rPr>
              <w:t>.</w:t>
            </w:r>
          </w:p>
        </w:tc>
        <w:tc>
          <w:tcPr>
            <w:tcW w:w="3001" w:type="pct"/>
            <w:gridSpan w:val="3"/>
            <w:shd w:val="clear" w:color="auto" w:fill="auto"/>
          </w:tcPr>
          <w:p w:rsidR="00A30614" w:rsidRPr="00D7381B" w:rsidRDefault="00A30614" w:rsidP="009B1BAF">
            <w:pPr>
              <w:rPr>
                <w:sz w:val="24"/>
                <w:szCs w:val="24"/>
              </w:rPr>
            </w:pPr>
            <w:r w:rsidRPr="00D7381B">
              <w:rPr>
                <w:sz w:val="24"/>
                <w:szCs w:val="24"/>
              </w:rPr>
              <w:t xml:space="preserve">Итого единовременные расходы за период </w:t>
            </w:r>
          </w:p>
        </w:tc>
        <w:tc>
          <w:tcPr>
            <w:tcW w:w="1499" w:type="pct"/>
            <w:shd w:val="clear" w:color="auto" w:fill="auto"/>
          </w:tcPr>
          <w:p w:rsidR="00A30614" w:rsidRPr="00D7381B" w:rsidRDefault="00BE1B7B" w:rsidP="002C511A">
            <w:pPr>
              <w:rPr>
                <w:sz w:val="24"/>
                <w:szCs w:val="24"/>
              </w:rPr>
            </w:pPr>
            <w:r w:rsidRPr="00BE1B7B">
              <w:rPr>
                <w:sz w:val="24"/>
                <w:szCs w:val="24"/>
              </w:rPr>
              <w:t>Отсутствуют</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00BE1B7B">
              <w:rPr>
                <w:sz w:val="24"/>
                <w:szCs w:val="24"/>
              </w:rPr>
              <w:t>6</w:t>
            </w:r>
            <w:r w:rsidRPr="00D7381B">
              <w:rPr>
                <w:sz w:val="24"/>
                <w:szCs w:val="24"/>
                <w:lang w:val="en-US"/>
              </w:rPr>
              <w:t>.</w:t>
            </w:r>
          </w:p>
        </w:tc>
        <w:tc>
          <w:tcPr>
            <w:tcW w:w="3001" w:type="pct"/>
            <w:gridSpan w:val="3"/>
            <w:shd w:val="clear" w:color="auto" w:fill="auto"/>
          </w:tcPr>
          <w:p w:rsidR="00A30614" w:rsidRPr="00D7381B" w:rsidRDefault="00A30614" w:rsidP="00533E83">
            <w:pPr>
              <w:rPr>
                <w:sz w:val="24"/>
                <w:szCs w:val="24"/>
              </w:rPr>
            </w:pPr>
            <w:r w:rsidRPr="00D7381B">
              <w:rPr>
                <w:sz w:val="24"/>
                <w:szCs w:val="24"/>
              </w:rPr>
              <w:t>Итого периодические расходы за период</w:t>
            </w:r>
            <w:r w:rsidR="007F2FA0" w:rsidRPr="00D7381B">
              <w:rPr>
                <w:sz w:val="24"/>
                <w:szCs w:val="24"/>
              </w:rPr>
              <w:t xml:space="preserve"> </w:t>
            </w:r>
          </w:p>
        </w:tc>
        <w:tc>
          <w:tcPr>
            <w:tcW w:w="1499" w:type="pct"/>
            <w:shd w:val="clear" w:color="auto" w:fill="auto"/>
          </w:tcPr>
          <w:p w:rsidR="00A30614" w:rsidRPr="00D7381B" w:rsidRDefault="00BE1B7B" w:rsidP="008008CA">
            <w:pPr>
              <w:rPr>
                <w:sz w:val="24"/>
                <w:szCs w:val="24"/>
              </w:rPr>
            </w:pPr>
            <w:r>
              <w:rPr>
                <w:sz w:val="24"/>
                <w:szCs w:val="24"/>
              </w:rPr>
              <w:t>Отсутствуют</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00BE1B7B">
              <w:rPr>
                <w:sz w:val="24"/>
                <w:szCs w:val="24"/>
              </w:rPr>
              <w:t>7</w:t>
            </w:r>
            <w:r w:rsidRPr="00D7381B">
              <w:rPr>
                <w:sz w:val="24"/>
                <w:szCs w:val="24"/>
                <w:lang w:val="en-US"/>
              </w:rPr>
              <w:t>.</w:t>
            </w:r>
          </w:p>
        </w:tc>
        <w:tc>
          <w:tcPr>
            <w:tcW w:w="4500" w:type="pct"/>
            <w:gridSpan w:val="4"/>
            <w:shd w:val="clear" w:color="auto" w:fill="auto"/>
          </w:tcPr>
          <w:p w:rsidR="007D0014" w:rsidRDefault="00A30614" w:rsidP="00086606">
            <w:pPr>
              <w:pBdr>
                <w:bottom w:val="single" w:sz="4" w:space="1" w:color="auto"/>
              </w:pBdr>
              <w:jc w:val="both"/>
              <w:rPr>
                <w:sz w:val="24"/>
                <w:szCs w:val="24"/>
              </w:rPr>
            </w:pPr>
            <w:r w:rsidRPr="00D7381B">
              <w:rPr>
                <w:sz w:val="24"/>
                <w:szCs w:val="24"/>
              </w:rPr>
              <w:t>Иные сведения о расходах бюджета муниципального образования</w:t>
            </w:r>
            <w:r w:rsidR="00EA31B0" w:rsidRPr="00D7381B">
              <w:rPr>
                <w:sz w:val="24"/>
                <w:szCs w:val="24"/>
              </w:rPr>
              <w:t xml:space="preserve">: </w:t>
            </w:r>
            <w:r w:rsidR="00BE1B7B">
              <w:rPr>
                <w:sz w:val="24"/>
                <w:szCs w:val="24"/>
              </w:rPr>
              <w:t>отсутствуют.</w:t>
            </w:r>
          </w:p>
          <w:p w:rsidR="00A30614" w:rsidRPr="00D7381B" w:rsidRDefault="00A30614" w:rsidP="00086606">
            <w:pPr>
              <w:pBdr>
                <w:bottom w:val="single" w:sz="4" w:space="1" w:color="auto"/>
              </w:pBdr>
              <w:jc w:val="both"/>
              <w:rPr>
                <w:sz w:val="20"/>
                <w:szCs w:val="20"/>
              </w:rPr>
            </w:pP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00BE1B7B">
              <w:rPr>
                <w:sz w:val="24"/>
                <w:szCs w:val="24"/>
              </w:rPr>
              <w:t>8</w:t>
            </w:r>
            <w:r w:rsidRPr="00D7381B">
              <w:rPr>
                <w:sz w:val="24"/>
                <w:szCs w:val="24"/>
                <w:lang w:val="en-US"/>
              </w:rPr>
              <w:t>.</w:t>
            </w:r>
          </w:p>
        </w:tc>
        <w:tc>
          <w:tcPr>
            <w:tcW w:w="4500" w:type="pct"/>
            <w:gridSpan w:val="4"/>
            <w:shd w:val="clear" w:color="auto" w:fill="auto"/>
          </w:tcPr>
          <w:p w:rsidR="005A3F20" w:rsidRPr="00D7381B" w:rsidRDefault="00A30614" w:rsidP="000E469E">
            <w:pPr>
              <w:pBdr>
                <w:bottom w:val="single" w:sz="4" w:space="1" w:color="auto"/>
              </w:pBdr>
              <w:rPr>
                <w:bCs/>
              </w:rPr>
            </w:pPr>
            <w:r w:rsidRPr="00D7381B">
              <w:rPr>
                <w:sz w:val="24"/>
                <w:szCs w:val="24"/>
              </w:rPr>
              <w:t>Источники данных:</w:t>
            </w:r>
            <w:r w:rsidR="004D6F21" w:rsidRPr="00D7381B">
              <w:rPr>
                <w:bCs/>
              </w:rPr>
              <w:t xml:space="preserve"> </w:t>
            </w:r>
            <w:r w:rsidR="00BE1B7B" w:rsidRPr="00BE1B7B">
              <w:rPr>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p w:rsidR="00A30614" w:rsidRPr="00D7381B" w:rsidRDefault="00A30614" w:rsidP="00313E9E">
            <w:pPr>
              <w:pBdr>
                <w:bottom w:val="single" w:sz="4" w:space="1" w:color="auto"/>
              </w:pBdr>
              <w:rPr>
                <w:sz w:val="20"/>
                <w:szCs w:val="20"/>
              </w:rPr>
            </w:pPr>
          </w:p>
        </w:tc>
      </w:tr>
    </w:tbl>
    <w:p w:rsidR="00A30614" w:rsidRPr="00D7381B" w:rsidRDefault="00A30614" w:rsidP="00A30614">
      <w:pPr>
        <w:spacing w:before="240"/>
        <w:jc w:val="center"/>
        <w:rPr>
          <w:sz w:val="24"/>
          <w:szCs w:val="24"/>
        </w:rPr>
      </w:pPr>
      <w:r w:rsidRPr="00D7381B">
        <w:rPr>
          <w:sz w:val="24"/>
          <w:szCs w:val="24"/>
        </w:rPr>
        <w:t>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D7381B">
        <w:rPr>
          <w:sz w:val="24"/>
          <w:szCs w:val="24"/>
          <w:vertAlign w:val="superscript"/>
        </w:rPr>
        <w:footnoteReference w:id="1"/>
      </w:r>
      <w:r w:rsidRPr="00D7381B">
        <w:rPr>
          <w:sz w:val="24"/>
          <w:szCs w:val="24"/>
        </w:rPr>
        <w:t xml:space="preserve">  </w:t>
      </w:r>
    </w:p>
    <w:tbl>
      <w:tblPr>
        <w:tblW w:w="486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577"/>
        <w:gridCol w:w="2034"/>
        <w:gridCol w:w="2849"/>
      </w:tblGrid>
      <w:tr w:rsidR="00D7381B" w:rsidRPr="00D7381B" w:rsidTr="005A5014">
        <w:tc>
          <w:tcPr>
            <w:tcW w:w="1014" w:type="pct"/>
            <w:shd w:val="clear" w:color="auto" w:fill="auto"/>
          </w:tcPr>
          <w:p w:rsidR="00A30614" w:rsidRPr="00D7381B" w:rsidRDefault="00A30614" w:rsidP="008008CA">
            <w:pPr>
              <w:jc w:val="center"/>
              <w:rPr>
                <w:sz w:val="24"/>
                <w:szCs w:val="24"/>
              </w:rPr>
            </w:pPr>
            <w:r w:rsidRPr="00D7381B">
              <w:rPr>
                <w:sz w:val="24"/>
                <w:szCs w:val="24"/>
              </w:rPr>
              <w:lastRenderedPageBreak/>
              <w:t>10.1. Группа участников отношений</w:t>
            </w:r>
          </w:p>
        </w:tc>
        <w:tc>
          <w:tcPr>
            <w:tcW w:w="1377" w:type="pct"/>
            <w:shd w:val="clear" w:color="auto" w:fill="auto"/>
          </w:tcPr>
          <w:p w:rsidR="00A30614" w:rsidRPr="00D7381B" w:rsidRDefault="00A30614" w:rsidP="008008CA">
            <w:pPr>
              <w:jc w:val="center"/>
              <w:rPr>
                <w:sz w:val="24"/>
                <w:szCs w:val="24"/>
              </w:rPr>
            </w:pPr>
            <w:r w:rsidRPr="00D7381B">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087" w:type="pct"/>
            <w:shd w:val="clear" w:color="auto" w:fill="auto"/>
          </w:tcPr>
          <w:p w:rsidR="00A30614" w:rsidRPr="00D7381B" w:rsidRDefault="00A30614" w:rsidP="008008CA">
            <w:pPr>
              <w:jc w:val="center"/>
              <w:rPr>
                <w:sz w:val="24"/>
                <w:szCs w:val="24"/>
              </w:rPr>
            </w:pPr>
            <w:r w:rsidRPr="00D7381B">
              <w:rPr>
                <w:sz w:val="24"/>
                <w:szCs w:val="24"/>
              </w:rPr>
              <w:t>10.3. Порядок организации исполнения обязанностей и ограничений</w:t>
            </w:r>
          </w:p>
        </w:tc>
        <w:tc>
          <w:tcPr>
            <w:tcW w:w="1522" w:type="pct"/>
          </w:tcPr>
          <w:p w:rsidR="00A30614" w:rsidRPr="00D7381B" w:rsidRDefault="00A30614" w:rsidP="008008CA">
            <w:pPr>
              <w:jc w:val="center"/>
              <w:rPr>
                <w:sz w:val="24"/>
                <w:szCs w:val="24"/>
              </w:rPr>
            </w:pPr>
            <w:r w:rsidRPr="00D7381B">
              <w:rPr>
                <w:sz w:val="24"/>
                <w:szCs w:val="24"/>
              </w:rPr>
              <w:t>10.4. Описание и оценка видов расходов (доходов)</w:t>
            </w:r>
          </w:p>
        </w:tc>
      </w:tr>
      <w:tr w:rsidR="00D7381B" w:rsidRPr="00D7381B" w:rsidTr="005A5014">
        <w:trPr>
          <w:trHeight w:val="192"/>
        </w:trPr>
        <w:tc>
          <w:tcPr>
            <w:tcW w:w="1014" w:type="pct"/>
            <w:shd w:val="clear" w:color="auto" w:fill="auto"/>
          </w:tcPr>
          <w:p w:rsidR="00A30614" w:rsidRPr="00D7381B" w:rsidRDefault="00BE1B7B" w:rsidP="001B70E1">
            <w:pPr>
              <w:ind w:right="-108"/>
              <w:rPr>
                <w:sz w:val="24"/>
                <w:szCs w:val="24"/>
              </w:rPr>
            </w:pPr>
            <w:r>
              <w:rPr>
                <w:sz w:val="24"/>
                <w:szCs w:val="24"/>
              </w:rPr>
              <w:t>Инвестор</w:t>
            </w:r>
          </w:p>
        </w:tc>
        <w:tc>
          <w:tcPr>
            <w:tcW w:w="1377" w:type="pct"/>
            <w:shd w:val="clear" w:color="auto" w:fill="auto"/>
          </w:tcPr>
          <w:p w:rsidR="009B7C7D" w:rsidRPr="002C5F10" w:rsidRDefault="002C5F10" w:rsidP="00B70D75">
            <w:pPr>
              <w:ind w:right="-107"/>
              <w:rPr>
                <w:i/>
                <w:sz w:val="24"/>
                <w:szCs w:val="24"/>
              </w:rPr>
            </w:pPr>
            <w:r w:rsidRPr="002C5F10">
              <w:rPr>
                <w:sz w:val="24"/>
                <w:szCs w:val="24"/>
              </w:rPr>
              <w:t>Возможность подачи заявки</w:t>
            </w:r>
            <w:r>
              <w:rPr>
                <w:sz w:val="24"/>
                <w:szCs w:val="24"/>
              </w:rPr>
              <w:t xml:space="preserve"> </w:t>
            </w:r>
            <w:proofErr w:type="gramStart"/>
            <w:r>
              <w:rPr>
                <w:sz w:val="24"/>
                <w:szCs w:val="24"/>
              </w:rPr>
              <w:t>инвестором</w:t>
            </w:r>
            <w:r w:rsidRPr="002C5F10">
              <w:rPr>
                <w:sz w:val="24"/>
                <w:szCs w:val="24"/>
              </w:rPr>
              <w:t xml:space="preserve">  </w:t>
            </w:r>
            <w:r w:rsidRPr="002C5F10">
              <w:rPr>
                <w:sz w:val="24"/>
                <w:szCs w:val="24"/>
              </w:rPr>
              <w:t>в</w:t>
            </w:r>
            <w:proofErr w:type="gramEnd"/>
            <w:r w:rsidRPr="002C5F10">
              <w:rPr>
                <w:sz w:val="24"/>
                <w:szCs w:val="24"/>
              </w:rPr>
              <w:t xml:space="preserve"> форме электронного документа на официальный адрес</w:t>
            </w:r>
            <w:r w:rsidRPr="002C5F10">
              <w:rPr>
                <w:sz w:val="24"/>
                <w:szCs w:val="24"/>
              </w:rPr>
              <w:t xml:space="preserve"> администрации района</w:t>
            </w:r>
          </w:p>
        </w:tc>
        <w:tc>
          <w:tcPr>
            <w:tcW w:w="1087" w:type="pct"/>
            <w:shd w:val="clear" w:color="auto" w:fill="auto"/>
          </w:tcPr>
          <w:p w:rsidR="00A30614" w:rsidRPr="00D7381B" w:rsidRDefault="002C5F10" w:rsidP="00E83B3B">
            <w:pPr>
              <w:jc w:val="both"/>
              <w:rPr>
                <w:sz w:val="24"/>
                <w:szCs w:val="24"/>
              </w:rPr>
            </w:pPr>
            <w:r>
              <w:rPr>
                <w:sz w:val="24"/>
                <w:szCs w:val="24"/>
              </w:rPr>
              <w:t>В соответствии с пунктом 3.2 Регламента</w:t>
            </w:r>
          </w:p>
        </w:tc>
        <w:tc>
          <w:tcPr>
            <w:tcW w:w="1522" w:type="pct"/>
          </w:tcPr>
          <w:p w:rsidR="00ED035E" w:rsidRPr="00ED035E" w:rsidRDefault="00ED035E" w:rsidP="00ED035E">
            <w:pPr>
              <w:autoSpaceDE w:val="0"/>
              <w:autoSpaceDN w:val="0"/>
              <w:adjustRightInd w:val="0"/>
              <w:contextualSpacing/>
              <w:jc w:val="both"/>
              <w:rPr>
                <w:rFonts w:eastAsiaTheme="minorEastAsia"/>
                <w:color w:val="000000"/>
                <w:sz w:val="24"/>
                <w:szCs w:val="24"/>
              </w:rPr>
            </w:pPr>
            <w:r w:rsidRPr="00ED035E">
              <w:rPr>
                <w:rFonts w:eastAsiaTheme="minorEastAsia"/>
                <w:color w:val="000000"/>
                <w:sz w:val="24"/>
                <w:szCs w:val="24"/>
              </w:rPr>
              <w:t xml:space="preserve">Подготовку заявки осуществляет 1 специалист организации. </w:t>
            </w:r>
          </w:p>
          <w:p w:rsidR="00ED035E" w:rsidRDefault="00ED035E" w:rsidP="00ED035E">
            <w:pPr>
              <w:autoSpaceDE w:val="0"/>
              <w:autoSpaceDN w:val="0"/>
              <w:adjustRightInd w:val="0"/>
              <w:contextualSpacing/>
              <w:jc w:val="both"/>
              <w:rPr>
                <w:rFonts w:eastAsiaTheme="minorEastAsia"/>
                <w:color w:val="000000"/>
                <w:sz w:val="24"/>
                <w:szCs w:val="24"/>
              </w:rPr>
            </w:pPr>
            <w:r w:rsidRPr="00ED035E">
              <w:rPr>
                <w:rFonts w:eastAsiaTheme="minorEastAsia"/>
                <w:color w:val="000000"/>
                <w:sz w:val="24"/>
                <w:szCs w:val="24"/>
              </w:rPr>
              <w:t>Время</w:t>
            </w:r>
            <w:r w:rsidR="00B808B5">
              <w:rPr>
                <w:rFonts w:eastAsiaTheme="minorEastAsia"/>
                <w:color w:val="000000"/>
                <w:sz w:val="24"/>
                <w:szCs w:val="24"/>
              </w:rPr>
              <w:t>,</w:t>
            </w:r>
            <w:r w:rsidRPr="00ED035E">
              <w:rPr>
                <w:rFonts w:eastAsiaTheme="minorEastAsia"/>
                <w:color w:val="000000"/>
                <w:sz w:val="24"/>
                <w:szCs w:val="24"/>
              </w:rPr>
              <w:t xml:space="preserve"> затраченное на подготовку </w:t>
            </w:r>
            <w:r w:rsidR="00B808B5">
              <w:rPr>
                <w:rFonts w:eastAsiaTheme="minorEastAsia"/>
                <w:color w:val="000000"/>
                <w:sz w:val="24"/>
                <w:szCs w:val="24"/>
              </w:rPr>
              <w:t>заявки,</w:t>
            </w:r>
            <w:r w:rsidRPr="00ED035E">
              <w:rPr>
                <w:rFonts w:eastAsiaTheme="minorEastAsia"/>
                <w:color w:val="000000"/>
                <w:sz w:val="24"/>
                <w:szCs w:val="24"/>
              </w:rPr>
              <w:t xml:space="preserve"> составляет 3 часа, средняя стоимость часа работы специалиста </w:t>
            </w:r>
            <w:r w:rsidR="00C64E95" w:rsidRPr="00B808B5">
              <w:rPr>
                <w:sz w:val="24"/>
                <w:szCs w:val="24"/>
              </w:rPr>
              <w:t>составляет 159,9 руб. (из расчета минимальной заработной платы, установленная с 01.01.2021 – 28 142,4 тыс. руб.)</w:t>
            </w:r>
            <w:r w:rsidR="00C64E95" w:rsidRPr="00D7381B">
              <w:rPr>
                <w:i/>
              </w:rPr>
              <w:t xml:space="preserve">. </w:t>
            </w:r>
            <w:r w:rsidRPr="00ED035E">
              <w:rPr>
                <w:rFonts w:eastAsiaTheme="minorEastAsia"/>
                <w:color w:val="000000"/>
                <w:sz w:val="24"/>
                <w:szCs w:val="24"/>
              </w:rPr>
              <w:t xml:space="preserve">Итого </w:t>
            </w:r>
            <w:r w:rsidR="00B808B5">
              <w:rPr>
                <w:rFonts w:eastAsiaTheme="minorEastAsia"/>
                <w:color w:val="000000"/>
                <w:sz w:val="24"/>
                <w:szCs w:val="24"/>
              </w:rPr>
              <w:t>479,7 рублей.</w:t>
            </w:r>
          </w:p>
          <w:p w:rsidR="002C5F10" w:rsidRPr="00ED035E" w:rsidRDefault="002C5F10" w:rsidP="00ED035E">
            <w:pPr>
              <w:autoSpaceDE w:val="0"/>
              <w:autoSpaceDN w:val="0"/>
              <w:adjustRightInd w:val="0"/>
              <w:contextualSpacing/>
              <w:jc w:val="both"/>
              <w:rPr>
                <w:rFonts w:eastAsiaTheme="minorEastAsia"/>
                <w:color w:val="000000"/>
                <w:sz w:val="24"/>
                <w:szCs w:val="24"/>
              </w:rPr>
            </w:pPr>
            <w:r>
              <w:rPr>
                <w:rFonts w:eastAsiaTheme="minorEastAsia"/>
                <w:color w:val="000000"/>
                <w:sz w:val="24"/>
                <w:szCs w:val="24"/>
              </w:rPr>
              <w:t xml:space="preserve">Расходы на оплату услуг интернет - провайдера составляют в среднем 1000 рублей. </w:t>
            </w:r>
          </w:p>
          <w:p w:rsidR="00ED035E" w:rsidRDefault="00ED035E" w:rsidP="002C5F10">
            <w:pPr>
              <w:spacing w:after="200"/>
              <w:contextualSpacing/>
              <w:jc w:val="both"/>
              <w:rPr>
                <w:rFonts w:eastAsiaTheme="minorEastAsia"/>
                <w:sz w:val="24"/>
                <w:szCs w:val="24"/>
              </w:rPr>
            </w:pPr>
            <w:r w:rsidRPr="00ED035E">
              <w:rPr>
                <w:rFonts w:eastAsiaTheme="minorEastAsia"/>
                <w:sz w:val="24"/>
                <w:szCs w:val="24"/>
              </w:rPr>
              <w:t>Расходы на бумагу</w:t>
            </w:r>
            <w:r w:rsidR="002C5F10">
              <w:rPr>
                <w:rFonts w:eastAsiaTheme="minorEastAsia"/>
                <w:sz w:val="24"/>
                <w:szCs w:val="24"/>
              </w:rPr>
              <w:t>,</w:t>
            </w:r>
            <w:r w:rsidRPr="00ED035E">
              <w:rPr>
                <w:rFonts w:eastAsiaTheme="minorEastAsia"/>
                <w:sz w:val="24"/>
                <w:szCs w:val="24"/>
              </w:rPr>
              <w:t xml:space="preserve"> картридж</w:t>
            </w:r>
            <w:bookmarkStart w:id="0" w:name="_GoBack"/>
            <w:bookmarkEnd w:id="0"/>
            <w:r w:rsidR="002C5F10">
              <w:rPr>
                <w:rFonts w:eastAsiaTheme="minorEastAsia"/>
                <w:sz w:val="24"/>
                <w:szCs w:val="24"/>
              </w:rPr>
              <w:t>, п</w:t>
            </w:r>
            <w:r w:rsidRPr="00ED035E">
              <w:rPr>
                <w:rFonts w:eastAsiaTheme="minorEastAsia"/>
                <w:sz w:val="24"/>
                <w:szCs w:val="24"/>
              </w:rPr>
              <w:t xml:space="preserve">очтовые (транспортные) </w:t>
            </w:r>
            <w:r w:rsidR="002C5F10">
              <w:rPr>
                <w:rFonts w:eastAsiaTheme="minorEastAsia"/>
                <w:sz w:val="24"/>
                <w:szCs w:val="24"/>
              </w:rPr>
              <w:t xml:space="preserve">услуги </w:t>
            </w:r>
            <w:r w:rsidRPr="00ED035E">
              <w:rPr>
                <w:rFonts w:eastAsiaTheme="minorEastAsia"/>
                <w:sz w:val="24"/>
                <w:szCs w:val="24"/>
              </w:rPr>
              <w:t xml:space="preserve">не </w:t>
            </w:r>
            <w:r w:rsidR="002C5F10">
              <w:rPr>
                <w:rFonts w:eastAsiaTheme="minorEastAsia"/>
                <w:sz w:val="24"/>
                <w:szCs w:val="24"/>
              </w:rPr>
              <w:t>требуются</w:t>
            </w:r>
            <w:r w:rsidRPr="00ED035E">
              <w:rPr>
                <w:rFonts w:eastAsiaTheme="minorEastAsia"/>
                <w:sz w:val="24"/>
                <w:szCs w:val="24"/>
              </w:rPr>
              <w:t xml:space="preserve"> т.к. возможна подача </w:t>
            </w:r>
            <w:r w:rsidR="002C5F10">
              <w:rPr>
                <w:rFonts w:eastAsiaTheme="minorEastAsia"/>
                <w:sz w:val="24"/>
                <w:szCs w:val="24"/>
              </w:rPr>
              <w:t>заявки</w:t>
            </w:r>
            <w:r w:rsidRPr="00ED035E">
              <w:rPr>
                <w:rFonts w:eastAsiaTheme="minorEastAsia"/>
                <w:sz w:val="24"/>
                <w:szCs w:val="24"/>
              </w:rPr>
              <w:t xml:space="preserve"> через официальный сайт органов местного самоуправления.</w:t>
            </w:r>
          </w:p>
          <w:p w:rsidR="002C5F10" w:rsidRPr="00ED035E" w:rsidRDefault="002C5F10" w:rsidP="002C5F10">
            <w:pPr>
              <w:spacing w:after="200"/>
              <w:contextualSpacing/>
              <w:jc w:val="both"/>
              <w:rPr>
                <w:rFonts w:eastAsiaTheme="minorEastAsia"/>
                <w:sz w:val="24"/>
                <w:szCs w:val="24"/>
              </w:rPr>
            </w:pPr>
            <w:r>
              <w:rPr>
                <w:rFonts w:eastAsiaTheme="minorEastAsia"/>
                <w:sz w:val="24"/>
                <w:szCs w:val="24"/>
              </w:rPr>
              <w:t xml:space="preserve">Итого: </w:t>
            </w:r>
            <w:r w:rsidR="00B808B5">
              <w:rPr>
                <w:rFonts w:eastAsiaTheme="minorEastAsia"/>
                <w:sz w:val="24"/>
                <w:szCs w:val="24"/>
              </w:rPr>
              <w:t>1480 рублей.</w:t>
            </w:r>
          </w:p>
          <w:p w:rsidR="003B1CD4" w:rsidRPr="002C5F10" w:rsidRDefault="003B1CD4" w:rsidP="00D97D13">
            <w:pPr>
              <w:ind w:right="-81"/>
              <w:jc w:val="center"/>
              <w:rPr>
                <w:i/>
                <w:sz w:val="24"/>
                <w:szCs w:val="24"/>
              </w:rPr>
            </w:pPr>
          </w:p>
        </w:tc>
      </w:tr>
    </w:tbl>
    <w:p w:rsidR="00A30614" w:rsidRPr="00D7381B" w:rsidRDefault="00A30614" w:rsidP="00A30614">
      <w:pPr>
        <w:spacing w:before="240"/>
        <w:jc w:val="center"/>
        <w:rPr>
          <w:sz w:val="24"/>
          <w:szCs w:val="24"/>
        </w:rPr>
      </w:pPr>
      <w:r w:rsidRPr="00D7381B">
        <w:rPr>
          <w:sz w:val="24"/>
          <w:szCs w:val="24"/>
        </w:rPr>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323"/>
        <w:gridCol w:w="2356"/>
        <w:gridCol w:w="1384"/>
        <w:gridCol w:w="470"/>
        <w:gridCol w:w="3234"/>
      </w:tblGrid>
      <w:tr w:rsidR="00D7381B" w:rsidRPr="00D7381B" w:rsidTr="00215AB9">
        <w:tc>
          <w:tcPr>
            <w:tcW w:w="1202" w:type="pct"/>
            <w:gridSpan w:val="2"/>
            <w:shd w:val="clear" w:color="auto" w:fill="auto"/>
          </w:tcPr>
          <w:p w:rsidR="00A30614" w:rsidRPr="00D7381B" w:rsidRDefault="00A30614" w:rsidP="008008CA">
            <w:pPr>
              <w:jc w:val="center"/>
              <w:rPr>
                <w:sz w:val="24"/>
                <w:szCs w:val="24"/>
              </w:rPr>
            </w:pPr>
            <w:r w:rsidRPr="00D7381B">
              <w:rPr>
                <w:sz w:val="24"/>
                <w:szCs w:val="24"/>
              </w:rPr>
              <w:t>11.1.</w:t>
            </w:r>
          </w:p>
          <w:p w:rsidR="00A30614" w:rsidRPr="00D7381B" w:rsidRDefault="00A30614" w:rsidP="008008CA">
            <w:pPr>
              <w:jc w:val="center"/>
              <w:rPr>
                <w:sz w:val="24"/>
                <w:szCs w:val="24"/>
              </w:rPr>
            </w:pPr>
            <w:r w:rsidRPr="00D7381B">
              <w:rPr>
                <w:sz w:val="24"/>
                <w:szCs w:val="24"/>
              </w:rPr>
              <w:t>Цели предлагаемого регулирования</w:t>
            </w:r>
            <w:r w:rsidRPr="00D7381B">
              <w:rPr>
                <w:sz w:val="24"/>
                <w:szCs w:val="24"/>
                <w:vertAlign w:val="superscript"/>
              </w:rPr>
              <w:footnoteReference w:id="2"/>
            </w:r>
          </w:p>
        </w:tc>
        <w:tc>
          <w:tcPr>
            <w:tcW w:w="1202" w:type="pct"/>
            <w:shd w:val="clear" w:color="auto" w:fill="auto"/>
          </w:tcPr>
          <w:p w:rsidR="00A30614" w:rsidRPr="00D7381B" w:rsidRDefault="00A30614" w:rsidP="008008CA">
            <w:pPr>
              <w:jc w:val="center"/>
              <w:rPr>
                <w:sz w:val="24"/>
                <w:szCs w:val="24"/>
              </w:rPr>
            </w:pPr>
            <w:r w:rsidRPr="00D7381B">
              <w:rPr>
                <w:sz w:val="24"/>
                <w:szCs w:val="24"/>
              </w:rPr>
              <w:t>11.2.</w:t>
            </w:r>
          </w:p>
          <w:p w:rsidR="00A30614" w:rsidRPr="00D7381B" w:rsidRDefault="00A30614" w:rsidP="008008CA">
            <w:pPr>
              <w:jc w:val="center"/>
              <w:rPr>
                <w:sz w:val="24"/>
                <w:szCs w:val="24"/>
              </w:rPr>
            </w:pPr>
            <w:r w:rsidRPr="00D7381B">
              <w:rPr>
                <w:sz w:val="24"/>
                <w:szCs w:val="24"/>
              </w:rPr>
              <w:t>Индикативные показатели</w:t>
            </w:r>
          </w:p>
        </w:tc>
        <w:tc>
          <w:tcPr>
            <w:tcW w:w="706" w:type="pct"/>
            <w:shd w:val="clear" w:color="auto" w:fill="auto"/>
          </w:tcPr>
          <w:p w:rsidR="00A30614" w:rsidRPr="00D7381B" w:rsidRDefault="00A30614" w:rsidP="008008CA">
            <w:pPr>
              <w:jc w:val="center"/>
              <w:rPr>
                <w:sz w:val="24"/>
                <w:szCs w:val="24"/>
              </w:rPr>
            </w:pPr>
            <w:r w:rsidRPr="00D7381B">
              <w:rPr>
                <w:sz w:val="24"/>
                <w:szCs w:val="24"/>
              </w:rPr>
              <w:t>11.3.</w:t>
            </w:r>
          </w:p>
          <w:p w:rsidR="00A30614" w:rsidRPr="00D7381B" w:rsidRDefault="00A30614" w:rsidP="008008CA">
            <w:pPr>
              <w:jc w:val="center"/>
              <w:rPr>
                <w:sz w:val="24"/>
                <w:szCs w:val="24"/>
              </w:rPr>
            </w:pPr>
            <w:r w:rsidRPr="00D7381B">
              <w:rPr>
                <w:sz w:val="24"/>
                <w:szCs w:val="24"/>
              </w:rPr>
              <w:t>Единицы измерения индикативных показателей</w:t>
            </w:r>
          </w:p>
        </w:tc>
        <w:tc>
          <w:tcPr>
            <w:tcW w:w="1890" w:type="pct"/>
            <w:gridSpan w:val="2"/>
            <w:shd w:val="clear" w:color="auto" w:fill="auto"/>
          </w:tcPr>
          <w:p w:rsidR="00A30614" w:rsidRPr="00D7381B" w:rsidRDefault="00A30614" w:rsidP="008008CA">
            <w:pPr>
              <w:jc w:val="center"/>
              <w:rPr>
                <w:sz w:val="24"/>
                <w:szCs w:val="24"/>
                <w:lang w:val="en-US"/>
              </w:rPr>
            </w:pPr>
            <w:r w:rsidRPr="00D7381B">
              <w:rPr>
                <w:sz w:val="24"/>
                <w:szCs w:val="24"/>
                <w:lang w:val="en-US"/>
              </w:rPr>
              <w:t>1</w:t>
            </w:r>
            <w:r w:rsidRPr="00D7381B">
              <w:rPr>
                <w:sz w:val="24"/>
                <w:szCs w:val="24"/>
              </w:rPr>
              <w:t>1</w:t>
            </w:r>
            <w:r w:rsidRPr="00D7381B">
              <w:rPr>
                <w:sz w:val="24"/>
                <w:szCs w:val="24"/>
                <w:lang w:val="en-US"/>
              </w:rPr>
              <w:t>.4.</w:t>
            </w:r>
          </w:p>
          <w:p w:rsidR="00A30614" w:rsidRPr="00D7381B" w:rsidRDefault="00A30614" w:rsidP="008008CA">
            <w:pPr>
              <w:jc w:val="center"/>
              <w:rPr>
                <w:sz w:val="24"/>
                <w:szCs w:val="24"/>
                <w:lang w:val="en-US"/>
              </w:rPr>
            </w:pPr>
            <w:proofErr w:type="spellStart"/>
            <w:r w:rsidRPr="00D7381B">
              <w:rPr>
                <w:sz w:val="24"/>
                <w:szCs w:val="24"/>
                <w:lang w:val="en-US"/>
              </w:rPr>
              <w:t>Способы</w:t>
            </w:r>
            <w:proofErr w:type="spellEnd"/>
            <w:r w:rsidRPr="00D7381B">
              <w:rPr>
                <w:sz w:val="24"/>
                <w:szCs w:val="24"/>
                <w:lang w:val="en-US"/>
              </w:rPr>
              <w:t xml:space="preserve"> </w:t>
            </w:r>
            <w:proofErr w:type="spellStart"/>
            <w:r w:rsidRPr="00D7381B">
              <w:rPr>
                <w:sz w:val="24"/>
                <w:szCs w:val="24"/>
                <w:lang w:val="en-US"/>
              </w:rPr>
              <w:t>расчета</w:t>
            </w:r>
            <w:proofErr w:type="spellEnd"/>
            <w:r w:rsidRPr="00D7381B">
              <w:rPr>
                <w:sz w:val="24"/>
                <w:szCs w:val="24"/>
                <w:lang w:val="en-US"/>
              </w:rPr>
              <w:t xml:space="preserve"> </w:t>
            </w:r>
            <w:proofErr w:type="spellStart"/>
            <w:r w:rsidRPr="00D7381B">
              <w:rPr>
                <w:sz w:val="24"/>
                <w:szCs w:val="24"/>
                <w:lang w:val="en-US"/>
              </w:rPr>
              <w:t>индикативных</w:t>
            </w:r>
            <w:proofErr w:type="spellEnd"/>
            <w:r w:rsidRPr="00D7381B">
              <w:rPr>
                <w:sz w:val="24"/>
                <w:szCs w:val="24"/>
                <w:lang w:val="en-US"/>
              </w:rPr>
              <w:t xml:space="preserve"> </w:t>
            </w:r>
            <w:proofErr w:type="spellStart"/>
            <w:r w:rsidRPr="00D7381B">
              <w:rPr>
                <w:sz w:val="24"/>
                <w:szCs w:val="24"/>
                <w:lang w:val="en-US"/>
              </w:rPr>
              <w:t>показателей</w:t>
            </w:r>
            <w:proofErr w:type="spellEnd"/>
          </w:p>
        </w:tc>
      </w:tr>
      <w:tr w:rsidR="007D0014" w:rsidRPr="00D7381B" w:rsidTr="007D0014">
        <w:trPr>
          <w:trHeight w:val="872"/>
        </w:trPr>
        <w:tc>
          <w:tcPr>
            <w:tcW w:w="1202" w:type="pct"/>
            <w:gridSpan w:val="2"/>
            <w:shd w:val="clear" w:color="auto" w:fill="auto"/>
          </w:tcPr>
          <w:p w:rsidR="007D0014" w:rsidRPr="00D7381B" w:rsidRDefault="00BE1B7B" w:rsidP="00195E73">
            <w:pPr>
              <w:jc w:val="both"/>
              <w:rPr>
                <w:i/>
                <w:sz w:val="24"/>
                <w:szCs w:val="24"/>
              </w:rPr>
            </w:pPr>
            <w:r w:rsidRPr="0073485C">
              <w:rPr>
                <w:rFonts w:eastAsia="Calibri"/>
                <w:sz w:val="24"/>
                <w:szCs w:val="24"/>
                <w:lang w:eastAsia="en-US"/>
              </w:rPr>
              <w:t>Приведение муниципального нормативного правового акта в соответствие с действующим законодательством</w:t>
            </w:r>
            <w:r>
              <w:rPr>
                <w:rFonts w:eastAsia="Calibri"/>
                <w:sz w:val="24"/>
                <w:szCs w:val="24"/>
                <w:lang w:eastAsia="en-US"/>
              </w:rPr>
              <w:t>.</w:t>
            </w:r>
          </w:p>
        </w:tc>
        <w:tc>
          <w:tcPr>
            <w:tcW w:w="1202" w:type="pct"/>
            <w:shd w:val="clear" w:color="auto" w:fill="auto"/>
          </w:tcPr>
          <w:p w:rsidR="007D0014" w:rsidRPr="00943E4D" w:rsidRDefault="00262BF6" w:rsidP="00195E73">
            <w:pPr>
              <w:rPr>
                <w:sz w:val="24"/>
                <w:szCs w:val="24"/>
              </w:rPr>
            </w:pPr>
            <w:r>
              <w:rPr>
                <w:sz w:val="24"/>
                <w:szCs w:val="24"/>
              </w:rPr>
              <w:t>Отсутствуют</w:t>
            </w:r>
          </w:p>
        </w:tc>
        <w:tc>
          <w:tcPr>
            <w:tcW w:w="706" w:type="pct"/>
            <w:shd w:val="clear" w:color="auto" w:fill="auto"/>
          </w:tcPr>
          <w:p w:rsidR="007D0014" w:rsidRPr="00195E73" w:rsidRDefault="00262BF6" w:rsidP="00195E73">
            <w:pPr>
              <w:jc w:val="center"/>
              <w:rPr>
                <w:i/>
                <w:sz w:val="24"/>
                <w:szCs w:val="24"/>
              </w:rPr>
            </w:pPr>
            <w:r>
              <w:rPr>
                <w:i/>
                <w:sz w:val="24"/>
                <w:szCs w:val="24"/>
              </w:rPr>
              <w:t>-</w:t>
            </w:r>
          </w:p>
        </w:tc>
        <w:tc>
          <w:tcPr>
            <w:tcW w:w="1890" w:type="pct"/>
            <w:gridSpan w:val="2"/>
            <w:shd w:val="clear" w:color="auto" w:fill="auto"/>
          </w:tcPr>
          <w:p w:rsidR="007D0014" w:rsidRPr="00262BF6" w:rsidRDefault="00262BF6" w:rsidP="00195E73">
            <w:pPr>
              <w:rPr>
                <w:sz w:val="24"/>
                <w:szCs w:val="24"/>
              </w:rPr>
            </w:pPr>
            <w:r w:rsidRPr="00262BF6">
              <w:rPr>
                <w:sz w:val="24"/>
                <w:szCs w:val="24"/>
              </w:rPr>
              <w:t>Отсутствуют</w:t>
            </w:r>
          </w:p>
        </w:tc>
      </w:tr>
      <w:tr w:rsidR="00D7381B" w:rsidRPr="00D7381B" w:rsidTr="00215AB9">
        <w:tc>
          <w:tcPr>
            <w:tcW w:w="527" w:type="pct"/>
            <w:shd w:val="clear" w:color="auto" w:fill="auto"/>
          </w:tcPr>
          <w:p w:rsidR="00A30614" w:rsidRPr="00D7381B" w:rsidRDefault="00A30614" w:rsidP="008008CA">
            <w:pPr>
              <w:rPr>
                <w:sz w:val="24"/>
                <w:szCs w:val="24"/>
                <w:lang w:val="en-US"/>
              </w:rPr>
            </w:pPr>
            <w:r w:rsidRPr="00D7381B">
              <w:rPr>
                <w:sz w:val="24"/>
                <w:szCs w:val="24"/>
                <w:lang w:val="en-US"/>
              </w:rPr>
              <w:lastRenderedPageBreak/>
              <w:t>1</w:t>
            </w:r>
            <w:r w:rsidRPr="00D7381B">
              <w:rPr>
                <w:sz w:val="24"/>
                <w:szCs w:val="24"/>
              </w:rPr>
              <w:t>1</w:t>
            </w:r>
            <w:r w:rsidRPr="00D7381B">
              <w:rPr>
                <w:sz w:val="24"/>
                <w:szCs w:val="24"/>
                <w:lang w:val="en-US"/>
              </w:rPr>
              <w:t>.5.</w:t>
            </w:r>
          </w:p>
        </w:tc>
        <w:tc>
          <w:tcPr>
            <w:tcW w:w="4473" w:type="pct"/>
            <w:gridSpan w:val="5"/>
            <w:shd w:val="clear" w:color="auto" w:fill="auto"/>
          </w:tcPr>
          <w:p w:rsidR="00BC0156" w:rsidRDefault="00A30614" w:rsidP="008008CA">
            <w:pPr>
              <w:pBdr>
                <w:bottom w:val="single" w:sz="4" w:space="1" w:color="auto"/>
              </w:pBdr>
              <w:jc w:val="both"/>
              <w:rPr>
                <w:sz w:val="24"/>
                <w:szCs w:val="24"/>
              </w:rPr>
            </w:pPr>
            <w:r w:rsidRPr="00396067">
              <w:rPr>
                <w:sz w:val="24"/>
                <w:szCs w:val="24"/>
              </w:rPr>
              <w:t>Информация о программах мониторинга и иных способах (методах) оценки достижения заявленных целей регулирования:</w:t>
            </w:r>
            <w:r w:rsidR="00BC0156" w:rsidRPr="00396067">
              <w:rPr>
                <w:sz w:val="20"/>
                <w:szCs w:val="20"/>
              </w:rPr>
              <w:t xml:space="preserve"> </w:t>
            </w:r>
            <w:r w:rsidR="00262BF6">
              <w:rPr>
                <w:sz w:val="24"/>
                <w:szCs w:val="24"/>
              </w:rPr>
              <w:t>о</w:t>
            </w:r>
            <w:r w:rsidR="00262BF6" w:rsidRPr="00262BF6">
              <w:rPr>
                <w:sz w:val="24"/>
                <w:szCs w:val="24"/>
              </w:rPr>
              <w:t>тсутствуют.</w:t>
            </w:r>
          </w:p>
          <w:p w:rsidR="007D0014" w:rsidRPr="00396067" w:rsidRDefault="007D0014" w:rsidP="008008CA">
            <w:pPr>
              <w:pBdr>
                <w:bottom w:val="single" w:sz="4" w:space="1" w:color="auto"/>
              </w:pBdr>
              <w:jc w:val="both"/>
              <w:rPr>
                <w:sz w:val="24"/>
                <w:szCs w:val="24"/>
              </w:rPr>
            </w:pPr>
          </w:p>
          <w:p w:rsidR="00A30614" w:rsidRPr="00FF5FBA" w:rsidRDefault="00A30614" w:rsidP="00A672DB">
            <w:pPr>
              <w:pBdr>
                <w:bottom w:val="single" w:sz="4" w:space="1" w:color="auto"/>
              </w:pBdr>
              <w:jc w:val="both"/>
              <w:rPr>
                <w:color w:val="FF0000"/>
                <w:sz w:val="20"/>
                <w:szCs w:val="20"/>
              </w:rPr>
            </w:pPr>
          </w:p>
        </w:tc>
      </w:tr>
      <w:tr w:rsidR="00D7381B" w:rsidRPr="00D7381B" w:rsidTr="00215AB9">
        <w:tc>
          <w:tcPr>
            <w:tcW w:w="527" w:type="pct"/>
            <w:shd w:val="clear" w:color="auto" w:fill="auto"/>
          </w:tcPr>
          <w:p w:rsidR="00A30614" w:rsidRPr="00D7381B" w:rsidRDefault="00A30614" w:rsidP="008008CA">
            <w:pPr>
              <w:rPr>
                <w:sz w:val="24"/>
                <w:szCs w:val="24"/>
                <w:lang w:val="en-US"/>
              </w:rPr>
            </w:pPr>
            <w:r w:rsidRPr="00D7381B">
              <w:rPr>
                <w:sz w:val="24"/>
                <w:szCs w:val="24"/>
                <w:lang w:val="en-US"/>
              </w:rPr>
              <w:t>1</w:t>
            </w:r>
            <w:r w:rsidRPr="00D7381B">
              <w:rPr>
                <w:sz w:val="24"/>
                <w:szCs w:val="24"/>
              </w:rPr>
              <w:t>1</w:t>
            </w:r>
            <w:r w:rsidRPr="00D7381B">
              <w:rPr>
                <w:sz w:val="24"/>
                <w:szCs w:val="24"/>
                <w:lang w:val="en-US"/>
              </w:rPr>
              <w:t>.6.</w:t>
            </w:r>
          </w:p>
        </w:tc>
        <w:tc>
          <w:tcPr>
            <w:tcW w:w="2823" w:type="pct"/>
            <w:gridSpan w:val="4"/>
            <w:shd w:val="clear" w:color="auto" w:fill="auto"/>
          </w:tcPr>
          <w:p w:rsidR="007D0014" w:rsidRDefault="00A30614" w:rsidP="008008CA">
            <w:pPr>
              <w:rPr>
                <w:sz w:val="24"/>
                <w:szCs w:val="24"/>
              </w:rPr>
            </w:pPr>
            <w:r w:rsidRPr="00396067">
              <w:rPr>
                <w:sz w:val="24"/>
                <w:szCs w:val="24"/>
              </w:rPr>
              <w:t xml:space="preserve">Оценка затрат на осуществление мониторинга </w:t>
            </w:r>
          </w:p>
          <w:p w:rsidR="00A30614" w:rsidRPr="00396067" w:rsidRDefault="00A30614" w:rsidP="008008CA">
            <w:pPr>
              <w:rPr>
                <w:sz w:val="24"/>
                <w:szCs w:val="24"/>
              </w:rPr>
            </w:pPr>
            <w:r w:rsidRPr="00396067">
              <w:rPr>
                <w:sz w:val="24"/>
                <w:szCs w:val="24"/>
              </w:rPr>
              <w:t>(в среднем в год):</w:t>
            </w:r>
          </w:p>
        </w:tc>
        <w:tc>
          <w:tcPr>
            <w:tcW w:w="1650" w:type="pct"/>
            <w:shd w:val="clear" w:color="auto" w:fill="auto"/>
          </w:tcPr>
          <w:p w:rsidR="00A30614" w:rsidRPr="00396067" w:rsidRDefault="00262BF6" w:rsidP="000828F7">
            <w:pPr>
              <w:rPr>
                <w:sz w:val="24"/>
                <w:szCs w:val="24"/>
              </w:rPr>
            </w:pPr>
            <w:r w:rsidRPr="00262BF6">
              <w:rPr>
                <w:sz w:val="24"/>
                <w:szCs w:val="24"/>
              </w:rPr>
              <w:t>Отсутствуют</w:t>
            </w:r>
          </w:p>
        </w:tc>
      </w:tr>
      <w:tr w:rsidR="00396067" w:rsidRPr="00396067" w:rsidTr="00215AB9">
        <w:tc>
          <w:tcPr>
            <w:tcW w:w="527" w:type="pct"/>
            <w:shd w:val="clear" w:color="auto" w:fill="auto"/>
          </w:tcPr>
          <w:p w:rsidR="00A30614" w:rsidRPr="00D7381B" w:rsidRDefault="00A30614" w:rsidP="008008CA">
            <w:pPr>
              <w:rPr>
                <w:sz w:val="24"/>
                <w:szCs w:val="24"/>
                <w:lang w:val="en-US"/>
              </w:rPr>
            </w:pPr>
            <w:r w:rsidRPr="00D7381B">
              <w:rPr>
                <w:sz w:val="24"/>
                <w:szCs w:val="24"/>
                <w:lang w:val="en-US"/>
              </w:rPr>
              <w:t>1</w:t>
            </w:r>
            <w:r w:rsidRPr="00D7381B">
              <w:rPr>
                <w:sz w:val="24"/>
                <w:szCs w:val="24"/>
              </w:rPr>
              <w:t>1</w:t>
            </w:r>
            <w:r w:rsidRPr="00D7381B">
              <w:rPr>
                <w:sz w:val="24"/>
                <w:szCs w:val="24"/>
                <w:lang w:val="en-US"/>
              </w:rPr>
              <w:t>.7.</w:t>
            </w:r>
          </w:p>
        </w:tc>
        <w:tc>
          <w:tcPr>
            <w:tcW w:w="4473" w:type="pct"/>
            <w:gridSpan w:val="5"/>
            <w:shd w:val="clear" w:color="auto" w:fill="auto"/>
          </w:tcPr>
          <w:p w:rsidR="00B32FBD" w:rsidRPr="00262BF6" w:rsidRDefault="00A30614" w:rsidP="00283141">
            <w:pPr>
              <w:pBdr>
                <w:bottom w:val="single" w:sz="4" w:space="1" w:color="auto"/>
              </w:pBdr>
              <w:rPr>
                <w:bCs/>
                <w:sz w:val="24"/>
                <w:szCs w:val="24"/>
              </w:rPr>
            </w:pPr>
            <w:r w:rsidRPr="00396067">
              <w:rPr>
                <w:sz w:val="24"/>
                <w:szCs w:val="24"/>
              </w:rPr>
              <w:t>Описание источников информации для расчета показателей (индикаторов):</w:t>
            </w:r>
            <w:r w:rsidR="00283141" w:rsidRPr="00396067">
              <w:rPr>
                <w:bCs/>
                <w:i/>
                <w:sz w:val="24"/>
                <w:szCs w:val="24"/>
              </w:rPr>
              <w:t xml:space="preserve"> </w:t>
            </w:r>
            <w:r w:rsidR="00262BF6" w:rsidRPr="00262BF6">
              <w:rPr>
                <w:bCs/>
                <w:sz w:val="24"/>
                <w:szCs w:val="24"/>
              </w:rPr>
              <w:t>о</w:t>
            </w:r>
            <w:r w:rsidR="00262BF6" w:rsidRPr="00262BF6">
              <w:rPr>
                <w:sz w:val="24"/>
                <w:szCs w:val="24"/>
              </w:rPr>
              <w:t>тсутствуют</w:t>
            </w:r>
            <w:r w:rsidR="00262BF6" w:rsidRPr="00262BF6">
              <w:rPr>
                <w:sz w:val="24"/>
                <w:szCs w:val="24"/>
              </w:rPr>
              <w:t>.</w:t>
            </w:r>
          </w:p>
          <w:p w:rsidR="00A30614" w:rsidRPr="00396067" w:rsidRDefault="00A30614" w:rsidP="00B32FBD">
            <w:pPr>
              <w:pBdr>
                <w:bottom w:val="single" w:sz="4" w:space="1" w:color="auto"/>
              </w:pBdr>
              <w:rPr>
                <w:sz w:val="20"/>
                <w:szCs w:val="20"/>
              </w:rPr>
            </w:pPr>
          </w:p>
        </w:tc>
      </w:tr>
    </w:tbl>
    <w:p w:rsidR="00A30614" w:rsidRPr="00D7381B" w:rsidRDefault="00A30614" w:rsidP="00A30614">
      <w:pPr>
        <w:spacing w:before="240"/>
        <w:jc w:val="center"/>
        <w:rPr>
          <w:sz w:val="24"/>
          <w:szCs w:val="24"/>
        </w:rPr>
      </w:pPr>
      <w:r w:rsidRPr="00D7381B">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404"/>
        <w:gridCol w:w="780"/>
        <w:gridCol w:w="3661"/>
      </w:tblGrid>
      <w:tr w:rsidR="00D7381B" w:rsidRPr="00D7381B" w:rsidTr="008008CA">
        <w:tc>
          <w:tcPr>
            <w:tcW w:w="487" w:type="pct"/>
            <w:shd w:val="clear" w:color="auto" w:fill="auto"/>
          </w:tcPr>
          <w:p w:rsidR="00A30614" w:rsidRPr="00D7381B" w:rsidRDefault="00A30614" w:rsidP="008008CA">
            <w:pPr>
              <w:jc w:val="center"/>
              <w:rPr>
                <w:sz w:val="24"/>
                <w:szCs w:val="24"/>
                <w:lang w:val="en-US"/>
              </w:rPr>
            </w:pPr>
            <w:r w:rsidRPr="00D7381B">
              <w:rPr>
                <w:sz w:val="24"/>
                <w:szCs w:val="24"/>
              </w:rPr>
              <w:t>12</w:t>
            </w:r>
            <w:r w:rsidRPr="00D7381B">
              <w:rPr>
                <w:sz w:val="24"/>
                <w:szCs w:val="24"/>
                <w:lang w:val="en-US"/>
              </w:rPr>
              <w:t>.1.</w:t>
            </w:r>
          </w:p>
        </w:tc>
        <w:tc>
          <w:tcPr>
            <w:tcW w:w="2645" w:type="pct"/>
            <w:gridSpan w:val="2"/>
            <w:shd w:val="clear" w:color="auto" w:fill="auto"/>
          </w:tcPr>
          <w:p w:rsidR="00A30614" w:rsidRPr="00D7381B" w:rsidRDefault="00A30614" w:rsidP="008008CA">
            <w:pPr>
              <w:jc w:val="both"/>
              <w:rPr>
                <w:sz w:val="24"/>
                <w:szCs w:val="24"/>
              </w:rPr>
            </w:pPr>
            <w:r w:rsidRPr="00D7381B">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A30614" w:rsidRPr="00D7381B" w:rsidRDefault="00262BF6" w:rsidP="008008CA">
            <w:pPr>
              <w:rPr>
                <w:sz w:val="24"/>
                <w:szCs w:val="24"/>
              </w:rPr>
            </w:pPr>
            <w:r>
              <w:rPr>
                <w:sz w:val="24"/>
                <w:szCs w:val="24"/>
              </w:rPr>
              <w:t>июнь</w:t>
            </w:r>
            <w:r w:rsidR="00C7055B">
              <w:rPr>
                <w:sz w:val="24"/>
                <w:szCs w:val="24"/>
              </w:rPr>
              <w:t xml:space="preserve"> </w:t>
            </w:r>
            <w:r w:rsidR="00943E4D">
              <w:rPr>
                <w:sz w:val="24"/>
                <w:szCs w:val="24"/>
              </w:rPr>
              <w:t>2021</w:t>
            </w:r>
          </w:p>
          <w:p w:rsidR="00A30614" w:rsidRPr="00D7381B" w:rsidRDefault="00A30614" w:rsidP="00B71DF3">
            <w:pPr>
              <w:rPr>
                <w:i/>
                <w:sz w:val="24"/>
                <w:szCs w:val="24"/>
              </w:rPr>
            </w:pPr>
          </w:p>
        </w:tc>
      </w:tr>
      <w:tr w:rsidR="00D7381B" w:rsidRPr="00D7381B" w:rsidTr="008008CA">
        <w:tc>
          <w:tcPr>
            <w:tcW w:w="487" w:type="pct"/>
            <w:shd w:val="clear" w:color="auto" w:fill="auto"/>
          </w:tcPr>
          <w:p w:rsidR="00A30614" w:rsidRPr="00D7381B" w:rsidRDefault="00A30614" w:rsidP="008008CA">
            <w:pPr>
              <w:jc w:val="center"/>
              <w:rPr>
                <w:sz w:val="24"/>
                <w:szCs w:val="24"/>
              </w:rPr>
            </w:pPr>
            <w:r w:rsidRPr="00D7381B">
              <w:rPr>
                <w:sz w:val="24"/>
                <w:szCs w:val="24"/>
              </w:rPr>
              <w:t>12</w:t>
            </w:r>
            <w:r w:rsidRPr="00D7381B">
              <w:rPr>
                <w:sz w:val="24"/>
                <w:szCs w:val="24"/>
                <w:lang w:val="en-US"/>
              </w:rPr>
              <w:t>.2.</w:t>
            </w:r>
          </w:p>
        </w:tc>
        <w:tc>
          <w:tcPr>
            <w:tcW w:w="2247" w:type="pct"/>
            <w:shd w:val="clear" w:color="auto" w:fill="auto"/>
          </w:tcPr>
          <w:p w:rsidR="00A30614" w:rsidRDefault="00A30614" w:rsidP="008008CA">
            <w:pPr>
              <w:pBdr>
                <w:bottom w:val="single" w:sz="4" w:space="1" w:color="auto"/>
              </w:pBdr>
              <w:jc w:val="both"/>
              <w:rPr>
                <w:sz w:val="24"/>
                <w:szCs w:val="24"/>
              </w:rPr>
            </w:pPr>
            <w:r w:rsidRPr="00D7381B">
              <w:rPr>
                <w:sz w:val="24"/>
                <w:szCs w:val="24"/>
              </w:rPr>
              <w:t>Необходимость установления переходных положений (переходного периода):</w:t>
            </w:r>
          </w:p>
          <w:p w:rsidR="007D0014" w:rsidRPr="00D7381B" w:rsidRDefault="00262BF6" w:rsidP="00262BF6">
            <w:pPr>
              <w:pBdr>
                <w:bottom w:val="single" w:sz="4" w:space="1" w:color="auto"/>
              </w:pBdr>
              <w:jc w:val="center"/>
              <w:rPr>
                <w:sz w:val="24"/>
                <w:szCs w:val="24"/>
              </w:rPr>
            </w:pPr>
            <w:r>
              <w:rPr>
                <w:sz w:val="24"/>
                <w:szCs w:val="24"/>
              </w:rPr>
              <w:t>нет</w:t>
            </w:r>
          </w:p>
          <w:p w:rsidR="00A30614" w:rsidRPr="00D7381B" w:rsidRDefault="00A30614" w:rsidP="00264DDE">
            <w:pPr>
              <w:jc w:val="center"/>
              <w:rPr>
                <w:sz w:val="20"/>
                <w:szCs w:val="20"/>
              </w:rPr>
            </w:pPr>
            <w:r w:rsidRPr="00D7381B">
              <w:rPr>
                <w:sz w:val="20"/>
                <w:szCs w:val="20"/>
              </w:rPr>
              <w:t>(есть/нет)</w:t>
            </w:r>
          </w:p>
        </w:tc>
        <w:tc>
          <w:tcPr>
            <w:tcW w:w="398" w:type="pct"/>
            <w:shd w:val="clear" w:color="auto" w:fill="auto"/>
          </w:tcPr>
          <w:p w:rsidR="00A30614" w:rsidRPr="00D7381B" w:rsidRDefault="00A30614" w:rsidP="008008CA">
            <w:pPr>
              <w:jc w:val="center"/>
              <w:rPr>
                <w:sz w:val="24"/>
                <w:szCs w:val="24"/>
                <w:lang w:val="en-US"/>
              </w:rPr>
            </w:pPr>
            <w:r w:rsidRPr="00D7381B">
              <w:rPr>
                <w:sz w:val="24"/>
                <w:szCs w:val="24"/>
                <w:lang w:val="en-US"/>
              </w:rPr>
              <w:t>1</w:t>
            </w:r>
            <w:r w:rsidRPr="00D7381B">
              <w:rPr>
                <w:sz w:val="24"/>
                <w:szCs w:val="24"/>
              </w:rPr>
              <w:t>2</w:t>
            </w:r>
            <w:r w:rsidRPr="00D7381B">
              <w:rPr>
                <w:sz w:val="24"/>
                <w:szCs w:val="24"/>
                <w:lang w:val="en-US"/>
              </w:rPr>
              <w:t>.3.</w:t>
            </w:r>
          </w:p>
        </w:tc>
        <w:tc>
          <w:tcPr>
            <w:tcW w:w="1868" w:type="pct"/>
            <w:shd w:val="clear" w:color="auto" w:fill="auto"/>
          </w:tcPr>
          <w:p w:rsidR="00A30614" w:rsidRPr="00D7381B" w:rsidRDefault="00A30614" w:rsidP="008008CA">
            <w:pPr>
              <w:pBdr>
                <w:bottom w:val="single" w:sz="4" w:space="1" w:color="auto"/>
              </w:pBdr>
              <w:rPr>
                <w:sz w:val="24"/>
                <w:szCs w:val="24"/>
              </w:rPr>
            </w:pPr>
            <w:r w:rsidRPr="00D7381B">
              <w:rPr>
                <w:sz w:val="24"/>
                <w:szCs w:val="24"/>
              </w:rPr>
              <w:t>Срок (если есть необходимость):</w:t>
            </w:r>
          </w:p>
          <w:p w:rsidR="00E22C51" w:rsidRPr="00D7381B" w:rsidRDefault="00E22C51" w:rsidP="00E22C51">
            <w:pPr>
              <w:pBdr>
                <w:bottom w:val="single" w:sz="4" w:space="1" w:color="auto"/>
              </w:pBdr>
              <w:jc w:val="center"/>
              <w:rPr>
                <w:sz w:val="24"/>
                <w:szCs w:val="24"/>
              </w:rPr>
            </w:pPr>
            <w:r w:rsidRPr="00D7381B">
              <w:rPr>
                <w:sz w:val="24"/>
                <w:szCs w:val="24"/>
              </w:rPr>
              <w:t>-</w:t>
            </w:r>
          </w:p>
          <w:p w:rsidR="00A30614" w:rsidRPr="00D7381B" w:rsidRDefault="00A30614" w:rsidP="008008CA">
            <w:pPr>
              <w:jc w:val="center"/>
              <w:rPr>
                <w:sz w:val="20"/>
                <w:szCs w:val="20"/>
              </w:rPr>
            </w:pPr>
            <w:r w:rsidRPr="00D7381B">
              <w:rPr>
                <w:sz w:val="20"/>
                <w:szCs w:val="20"/>
              </w:rPr>
              <w:t>(дней с момента принятия проекта нормативного правового акта)</w:t>
            </w:r>
          </w:p>
        </w:tc>
      </w:tr>
    </w:tbl>
    <w:p w:rsidR="00A30614" w:rsidRPr="00D7381B" w:rsidRDefault="00A30614" w:rsidP="00A30614">
      <w:pPr>
        <w:tabs>
          <w:tab w:val="left" w:pos="3600"/>
        </w:tabs>
        <w:rPr>
          <w:sz w:val="24"/>
          <w:szCs w:val="24"/>
        </w:rPr>
      </w:pPr>
      <w:r w:rsidRPr="00D7381B">
        <w:rPr>
          <w:sz w:val="24"/>
          <w:szCs w:val="24"/>
        </w:rPr>
        <w:tab/>
      </w:r>
    </w:p>
    <w:p w:rsidR="007D0014" w:rsidRDefault="007D0014" w:rsidP="00A30614">
      <w:pPr>
        <w:autoSpaceDE w:val="0"/>
        <w:autoSpaceDN w:val="0"/>
        <w:ind w:right="4678"/>
        <w:jc w:val="both"/>
        <w:rPr>
          <w:sz w:val="24"/>
          <w:szCs w:val="24"/>
        </w:rPr>
      </w:pPr>
    </w:p>
    <w:p w:rsidR="007D0014" w:rsidRDefault="007D0014" w:rsidP="00A30614">
      <w:pPr>
        <w:autoSpaceDE w:val="0"/>
        <w:autoSpaceDN w:val="0"/>
        <w:ind w:right="4678"/>
        <w:jc w:val="both"/>
        <w:rPr>
          <w:sz w:val="24"/>
          <w:szCs w:val="24"/>
        </w:rPr>
      </w:pPr>
    </w:p>
    <w:p w:rsidR="00A30614" w:rsidRPr="00D7381B" w:rsidRDefault="00A30614" w:rsidP="00A30614">
      <w:pPr>
        <w:autoSpaceDE w:val="0"/>
        <w:autoSpaceDN w:val="0"/>
        <w:ind w:right="4678"/>
        <w:jc w:val="both"/>
        <w:rPr>
          <w:sz w:val="24"/>
          <w:szCs w:val="24"/>
        </w:rPr>
      </w:pPr>
      <w:r w:rsidRPr="00D7381B">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D7381B" w:rsidRPr="00D7381B" w:rsidTr="008008CA">
        <w:tc>
          <w:tcPr>
            <w:tcW w:w="4564" w:type="dxa"/>
            <w:tcBorders>
              <w:top w:val="nil"/>
              <w:left w:val="nil"/>
              <w:bottom w:val="single" w:sz="4" w:space="0" w:color="auto"/>
              <w:right w:val="nil"/>
            </w:tcBorders>
            <w:vAlign w:val="bottom"/>
          </w:tcPr>
          <w:p w:rsidR="00A30614" w:rsidRPr="00D7381B" w:rsidRDefault="00262BF6" w:rsidP="007D0014">
            <w:pPr>
              <w:autoSpaceDE w:val="0"/>
              <w:autoSpaceDN w:val="0"/>
              <w:rPr>
                <w:sz w:val="24"/>
                <w:szCs w:val="24"/>
              </w:rPr>
            </w:pPr>
            <w:r>
              <w:rPr>
                <w:sz w:val="24"/>
                <w:szCs w:val="24"/>
              </w:rPr>
              <w:t>Гараева Г.Р.</w:t>
            </w:r>
          </w:p>
        </w:tc>
        <w:tc>
          <w:tcPr>
            <w:tcW w:w="993" w:type="dxa"/>
            <w:tcBorders>
              <w:top w:val="nil"/>
              <w:left w:val="nil"/>
              <w:bottom w:val="nil"/>
              <w:right w:val="nil"/>
            </w:tcBorders>
            <w:vAlign w:val="bottom"/>
          </w:tcPr>
          <w:p w:rsidR="00A30614" w:rsidRPr="00D7381B" w:rsidRDefault="00A30614" w:rsidP="008008CA">
            <w:pPr>
              <w:autoSpaceDE w:val="0"/>
              <w:autoSpaceDN w:val="0"/>
              <w:ind w:left="850"/>
              <w:rPr>
                <w:sz w:val="24"/>
                <w:szCs w:val="24"/>
              </w:rPr>
            </w:pPr>
          </w:p>
        </w:tc>
        <w:tc>
          <w:tcPr>
            <w:tcW w:w="1985" w:type="dxa"/>
            <w:tcBorders>
              <w:top w:val="nil"/>
              <w:left w:val="nil"/>
              <w:bottom w:val="single" w:sz="4" w:space="0" w:color="auto"/>
              <w:right w:val="nil"/>
            </w:tcBorders>
            <w:vAlign w:val="bottom"/>
          </w:tcPr>
          <w:p w:rsidR="00A30614" w:rsidRPr="00D7381B" w:rsidRDefault="00262BF6" w:rsidP="00C15ECF">
            <w:pPr>
              <w:autoSpaceDE w:val="0"/>
              <w:autoSpaceDN w:val="0"/>
              <w:jc w:val="center"/>
              <w:rPr>
                <w:sz w:val="24"/>
                <w:szCs w:val="24"/>
              </w:rPr>
            </w:pPr>
            <w:r>
              <w:rPr>
                <w:sz w:val="24"/>
                <w:szCs w:val="24"/>
              </w:rPr>
              <w:t>30.04.2021</w:t>
            </w:r>
          </w:p>
        </w:tc>
        <w:tc>
          <w:tcPr>
            <w:tcW w:w="170" w:type="dxa"/>
            <w:tcBorders>
              <w:top w:val="nil"/>
              <w:left w:val="nil"/>
              <w:bottom w:val="nil"/>
              <w:right w:val="nil"/>
            </w:tcBorders>
            <w:vAlign w:val="bottom"/>
          </w:tcPr>
          <w:p w:rsidR="00A30614" w:rsidRPr="00D7381B" w:rsidRDefault="00A30614" w:rsidP="008008CA">
            <w:pPr>
              <w:autoSpaceDE w:val="0"/>
              <w:autoSpaceDN w:val="0"/>
              <w:rPr>
                <w:sz w:val="24"/>
                <w:szCs w:val="24"/>
              </w:rPr>
            </w:pPr>
          </w:p>
        </w:tc>
        <w:tc>
          <w:tcPr>
            <w:tcW w:w="1672" w:type="dxa"/>
            <w:tcBorders>
              <w:top w:val="nil"/>
              <w:left w:val="nil"/>
              <w:bottom w:val="single" w:sz="4" w:space="0" w:color="auto"/>
              <w:right w:val="nil"/>
            </w:tcBorders>
            <w:vAlign w:val="bottom"/>
          </w:tcPr>
          <w:p w:rsidR="00A30614" w:rsidRPr="00D7381B" w:rsidRDefault="00A30614" w:rsidP="008008CA">
            <w:pPr>
              <w:autoSpaceDE w:val="0"/>
              <w:autoSpaceDN w:val="0"/>
              <w:jc w:val="center"/>
              <w:rPr>
                <w:sz w:val="24"/>
                <w:szCs w:val="24"/>
              </w:rPr>
            </w:pPr>
          </w:p>
        </w:tc>
      </w:tr>
      <w:tr w:rsidR="00A30614" w:rsidRPr="00D7381B" w:rsidTr="008008CA">
        <w:tc>
          <w:tcPr>
            <w:tcW w:w="4564" w:type="dxa"/>
            <w:tcBorders>
              <w:top w:val="nil"/>
              <w:left w:val="nil"/>
              <w:bottom w:val="nil"/>
              <w:right w:val="nil"/>
            </w:tcBorders>
          </w:tcPr>
          <w:p w:rsidR="00A30614" w:rsidRPr="00D7381B" w:rsidRDefault="00A30614" w:rsidP="008008CA">
            <w:pPr>
              <w:autoSpaceDE w:val="0"/>
              <w:autoSpaceDN w:val="0"/>
              <w:jc w:val="center"/>
              <w:rPr>
                <w:sz w:val="24"/>
                <w:szCs w:val="24"/>
              </w:rPr>
            </w:pPr>
            <w:r w:rsidRPr="00D7381B">
              <w:rPr>
                <w:sz w:val="24"/>
                <w:szCs w:val="24"/>
              </w:rPr>
              <w:t>(инициалы, фамилия)</w:t>
            </w:r>
          </w:p>
        </w:tc>
        <w:tc>
          <w:tcPr>
            <w:tcW w:w="993" w:type="dxa"/>
            <w:tcBorders>
              <w:top w:val="nil"/>
              <w:left w:val="nil"/>
              <w:bottom w:val="nil"/>
              <w:right w:val="nil"/>
            </w:tcBorders>
          </w:tcPr>
          <w:p w:rsidR="00A30614" w:rsidRPr="00D7381B" w:rsidRDefault="00A30614" w:rsidP="008008CA">
            <w:pPr>
              <w:autoSpaceDE w:val="0"/>
              <w:autoSpaceDN w:val="0"/>
              <w:rPr>
                <w:sz w:val="24"/>
                <w:szCs w:val="24"/>
              </w:rPr>
            </w:pPr>
          </w:p>
        </w:tc>
        <w:tc>
          <w:tcPr>
            <w:tcW w:w="1985" w:type="dxa"/>
            <w:tcBorders>
              <w:top w:val="nil"/>
              <w:left w:val="nil"/>
              <w:bottom w:val="nil"/>
              <w:right w:val="nil"/>
            </w:tcBorders>
          </w:tcPr>
          <w:p w:rsidR="00A30614" w:rsidRPr="00D7381B" w:rsidRDefault="00A30614" w:rsidP="008008CA">
            <w:pPr>
              <w:autoSpaceDE w:val="0"/>
              <w:autoSpaceDN w:val="0"/>
              <w:jc w:val="center"/>
              <w:rPr>
                <w:sz w:val="24"/>
                <w:szCs w:val="24"/>
              </w:rPr>
            </w:pPr>
            <w:r w:rsidRPr="00D7381B">
              <w:rPr>
                <w:sz w:val="24"/>
                <w:szCs w:val="24"/>
              </w:rPr>
              <w:t>Дата</w:t>
            </w:r>
          </w:p>
        </w:tc>
        <w:tc>
          <w:tcPr>
            <w:tcW w:w="170" w:type="dxa"/>
            <w:tcBorders>
              <w:top w:val="nil"/>
              <w:left w:val="nil"/>
              <w:bottom w:val="nil"/>
              <w:right w:val="nil"/>
            </w:tcBorders>
          </w:tcPr>
          <w:p w:rsidR="00A30614" w:rsidRPr="00D7381B" w:rsidRDefault="00A30614" w:rsidP="008008CA">
            <w:pPr>
              <w:autoSpaceDE w:val="0"/>
              <w:autoSpaceDN w:val="0"/>
              <w:rPr>
                <w:sz w:val="24"/>
                <w:szCs w:val="24"/>
              </w:rPr>
            </w:pPr>
          </w:p>
        </w:tc>
        <w:tc>
          <w:tcPr>
            <w:tcW w:w="1672" w:type="dxa"/>
            <w:tcBorders>
              <w:top w:val="nil"/>
              <w:left w:val="nil"/>
              <w:bottom w:val="nil"/>
              <w:right w:val="nil"/>
            </w:tcBorders>
          </w:tcPr>
          <w:p w:rsidR="00A30614" w:rsidRPr="00D7381B" w:rsidRDefault="00A30614" w:rsidP="008008CA">
            <w:pPr>
              <w:autoSpaceDE w:val="0"/>
              <w:autoSpaceDN w:val="0"/>
              <w:jc w:val="center"/>
              <w:rPr>
                <w:sz w:val="24"/>
                <w:szCs w:val="24"/>
              </w:rPr>
            </w:pPr>
            <w:r w:rsidRPr="00D7381B">
              <w:rPr>
                <w:sz w:val="24"/>
                <w:szCs w:val="24"/>
              </w:rPr>
              <w:t>Подпись</w:t>
            </w:r>
          </w:p>
        </w:tc>
      </w:tr>
    </w:tbl>
    <w:p w:rsidR="00512CBB" w:rsidRPr="00D7381B" w:rsidRDefault="00512CBB" w:rsidP="00AC7512">
      <w:pPr>
        <w:rPr>
          <w:bCs/>
        </w:rPr>
      </w:pPr>
    </w:p>
    <w:p w:rsidR="00871AA4" w:rsidRPr="00D7381B" w:rsidRDefault="00871AA4">
      <w:pPr>
        <w:rPr>
          <w:bCs/>
        </w:rPr>
      </w:pPr>
    </w:p>
    <w:sectPr w:rsidR="00871AA4" w:rsidRPr="00D7381B" w:rsidSect="00906EDD">
      <w:headerReference w:type="default" r:id="rId9"/>
      <w:pgSz w:w="11906" w:h="16838"/>
      <w:pgMar w:top="851"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A72" w:rsidRDefault="00504A72">
      <w:r>
        <w:separator/>
      </w:r>
    </w:p>
  </w:endnote>
  <w:endnote w:type="continuationSeparator" w:id="0">
    <w:p w:rsidR="00504A72" w:rsidRDefault="0050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A72" w:rsidRDefault="00504A72">
      <w:r>
        <w:separator/>
      </w:r>
    </w:p>
  </w:footnote>
  <w:footnote w:type="continuationSeparator" w:id="0">
    <w:p w:rsidR="00504A72" w:rsidRDefault="00504A72">
      <w:r>
        <w:continuationSeparator/>
      </w:r>
    </w:p>
  </w:footnote>
  <w:footnote w:id="1">
    <w:p w:rsidR="00E20528" w:rsidRPr="00140CFB" w:rsidRDefault="00E20528" w:rsidP="00A30614">
      <w:pPr>
        <w:pStyle w:val="afffffc"/>
      </w:pPr>
      <w:r>
        <w:rPr>
          <w:rStyle w:val="afffffe"/>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E20528" w:rsidRPr="00B10580" w:rsidRDefault="00E20528" w:rsidP="00A30614">
      <w:pPr>
        <w:pStyle w:val="afffffc"/>
      </w:pPr>
      <w:r w:rsidRPr="00B10580">
        <w:rPr>
          <w:rStyle w:val="afffffe"/>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E20528" w:rsidRDefault="00A638AB">
        <w:pPr>
          <w:pStyle w:val="a4"/>
          <w:jc w:val="center"/>
        </w:pPr>
        <w:r>
          <w:fldChar w:fldCharType="begin"/>
        </w:r>
        <w:r>
          <w:instrText>PAGE   \* MERGEFORMAT</w:instrText>
        </w:r>
        <w:r>
          <w:fldChar w:fldCharType="separate"/>
        </w:r>
        <w:r w:rsidR="00C7055B">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015"/>
    <w:rsid w:val="00033DC0"/>
    <w:rsid w:val="00036F86"/>
    <w:rsid w:val="00041F76"/>
    <w:rsid w:val="0004313B"/>
    <w:rsid w:val="0004318A"/>
    <w:rsid w:val="000432F3"/>
    <w:rsid w:val="000433F1"/>
    <w:rsid w:val="000447A2"/>
    <w:rsid w:val="00045C90"/>
    <w:rsid w:val="000465B8"/>
    <w:rsid w:val="000467E7"/>
    <w:rsid w:val="00046AF7"/>
    <w:rsid w:val="00050D4E"/>
    <w:rsid w:val="00057117"/>
    <w:rsid w:val="00060F5D"/>
    <w:rsid w:val="00061A47"/>
    <w:rsid w:val="00062485"/>
    <w:rsid w:val="0006267E"/>
    <w:rsid w:val="0006352D"/>
    <w:rsid w:val="00063A55"/>
    <w:rsid w:val="000640E4"/>
    <w:rsid w:val="00064398"/>
    <w:rsid w:val="000651C3"/>
    <w:rsid w:val="000668DE"/>
    <w:rsid w:val="00067C48"/>
    <w:rsid w:val="00070905"/>
    <w:rsid w:val="00071478"/>
    <w:rsid w:val="00073A66"/>
    <w:rsid w:val="000778D6"/>
    <w:rsid w:val="0008195A"/>
    <w:rsid w:val="00082889"/>
    <w:rsid w:val="000828F7"/>
    <w:rsid w:val="000830CF"/>
    <w:rsid w:val="00084124"/>
    <w:rsid w:val="000845E2"/>
    <w:rsid w:val="00084C0C"/>
    <w:rsid w:val="000863BF"/>
    <w:rsid w:val="00086606"/>
    <w:rsid w:val="00087833"/>
    <w:rsid w:val="00087F93"/>
    <w:rsid w:val="00090DB9"/>
    <w:rsid w:val="00092DEF"/>
    <w:rsid w:val="000933B9"/>
    <w:rsid w:val="00093A65"/>
    <w:rsid w:val="00094E9C"/>
    <w:rsid w:val="000A0BB5"/>
    <w:rsid w:val="000A2716"/>
    <w:rsid w:val="000A7E72"/>
    <w:rsid w:val="000B012D"/>
    <w:rsid w:val="000B049C"/>
    <w:rsid w:val="000B1417"/>
    <w:rsid w:val="000B1A5E"/>
    <w:rsid w:val="000B38FF"/>
    <w:rsid w:val="000B4959"/>
    <w:rsid w:val="000B7719"/>
    <w:rsid w:val="000C171F"/>
    <w:rsid w:val="000C1E14"/>
    <w:rsid w:val="000C4561"/>
    <w:rsid w:val="000C5273"/>
    <w:rsid w:val="000C5A99"/>
    <w:rsid w:val="000C6036"/>
    <w:rsid w:val="000C624D"/>
    <w:rsid w:val="000C78C6"/>
    <w:rsid w:val="000D109B"/>
    <w:rsid w:val="000D16A0"/>
    <w:rsid w:val="000D219C"/>
    <w:rsid w:val="000D2A33"/>
    <w:rsid w:val="000D35F8"/>
    <w:rsid w:val="000D4C41"/>
    <w:rsid w:val="000D628B"/>
    <w:rsid w:val="000E063E"/>
    <w:rsid w:val="000E0E7B"/>
    <w:rsid w:val="000E2037"/>
    <w:rsid w:val="000E237D"/>
    <w:rsid w:val="000E3C86"/>
    <w:rsid w:val="000E469E"/>
    <w:rsid w:val="000E506B"/>
    <w:rsid w:val="000E642E"/>
    <w:rsid w:val="000E662D"/>
    <w:rsid w:val="000E6746"/>
    <w:rsid w:val="000E6C83"/>
    <w:rsid w:val="000E7445"/>
    <w:rsid w:val="000F3259"/>
    <w:rsid w:val="000F3AE9"/>
    <w:rsid w:val="000F6A29"/>
    <w:rsid w:val="001002E1"/>
    <w:rsid w:val="0010032D"/>
    <w:rsid w:val="00101E06"/>
    <w:rsid w:val="0010246A"/>
    <w:rsid w:val="00102DDA"/>
    <w:rsid w:val="00103954"/>
    <w:rsid w:val="001052B1"/>
    <w:rsid w:val="0010707C"/>
    <w:rsid w:val="001073F0"/>
    <w:rsid w:val="00111057"/>
    <w:rsid w:val="001117E3"/>
    <w:rsid w:val="0011220D"/>
    <w:rsid w:val="001149E4"/>
    <w:rsid w:val="00117910"/>
    <w:rsid w:val="00117E19"/>
    <w:rsid w:val="00120C3D"/>
    <w:rsid w:val="00127B51"/>
    <w:rsid w:val="00132649"/>
    <w:rsid w:val="00132AD4"/>
    <w:rsid w:val="00133997"/>
    <w:rsid w:val="00133F44"/>
    <w:rsid w:val="00134920"/>
    <w:rsid w:val="00134C48"/>
    <w:rsid w:val="001359AA"/>
    <w:rsid w:val="0014263C"/>
    <w:rsid w:val="00142A70"/>
    <w:rsid w:val="00143E47"/>
    <w:rsid w:val="00143EEF"/>
    <w:rsid w:val="0014484B"/>
    <w:rsid w:val="0014488B"/>
    <w:rsid w:val="001448CA"/>
    <w:rsid w:val="00144C10"/>
    <w:rsid w:val="001501B7"/>
    <w:rsid w:val="001502E1"/>
    <w:rsid w:val="00153090"/>
    <w:rsid w:val="00155385"/>
    <w:rsid w:val="00157C57"/>
    <w:rsid w:val="00157C9D"/>
    <w:rsid w:val="00160938"/>
    <w:rsid w:val="00161947"/>
    <w:rsid w:val="00161AD0"/>
    <w:rsid w:val="00162CAF"/>
    <w:rsid w:val="00164CEE"/>
    <w:rsid w:val="00164E66"/>
    <w:rsid w:val="001671DB"/>
    <w:rsid w:val="00167A9E"/>
    <w:rsid w:val="00170E73"/>
    <w:rsid w:val="001733AE"/>
    <w:rsid w:val="00173548"/>
    <w:rsid w:val="001741CD"/>
    <w:rsid w:val="00174A4C"/>
    <w:rsid w:val="001866E9"/>
    <w:rsid w:val="001909F0"/>
    <w:rsid w:val="001915D4"/>
    <w:rsid w:val="00192586"/>
    <w:rsid w:val="00193238"/>
    <w:rsid w:val="0019333A"/>
    <w:rsid w:val="00193515"/>
    <w:rsid w:val="00193550"/>
    <w:rsid w:val="00193D28"/>
    <w:rsid w:val="00195E73"/>
    <w:rsid w:val="001A0137"/>
    <w:rsid w:val="001A02EA"/>
    <w:rsid w:val="001A074B"/>
    <w:rsid w:val="001A130D"/>
    <w:rsid w:val="001A2FFB"/>
    <w:rsid w:val="001A4197"/>
    <w:rsid w:val="001A4C6C"/>
    <w:rsid w:val="001A5F93"/>
    <w:rsid w:val="001A73B3"/>
    <w:rsid w:val="001B0CF8"/>
    <w:rsid w:val="001B51A5"/>
    <w:rsid w:val="001B55A1"/>
    <w:rsid w:val="001B6F53"/>
    <w:rsid w:val="001B70E1"/>
    <w:rsid w:val="001C0365"/>
    <w:rsid w:val="001C0798"/>
    <w:rsid w:val="001C14C3"/>
    <w:rsid w:val="001C17D8"/>
    <w:rsid w:val="001C203B"/>
    <w:rsid w:val="001C282D"/>
    <w:rsid w:val="001C2C22"/>
    <w:rsid w:val="001C5206"/>
    <w:rsid w:val="001C57F0"/>
    <w:rsid w:val="001C769E"/>
    <w:rsid w:val="001C7A23"/>
    <w:rsid w:val="001D1668"/>
    <w:rsid w:val="001D20A5"/>
    <w:rsid w:val="001D2112"/>
    <w:rsid w:val="001D2481"/>
    <w:rsid w:val="001D3338"/>
    <w:rsid w:val="001D381A"/>
    <w:rsid w:val="001D46F6"/>
    <w:rsid w:val="001E0D6A"/>
    <w:rsid w:val="001E1EED"/>
    <w:rsid w:val="001E2343"/>
    <w:rsid w:val="001E56C1"/>
    <w:rsid w:val="001E596B"/>
    <w:rsid w:val="001E6683"/>
    <w:rsid w:val="001E6F73"/>
    <w:rsid w:val="001E7A57"/>
    <w:rsid w:val="001F0BE0"/>
    <w:rsid w:val="001F1B1C"/>
    <w:rsid w:val="001F1D4E"/>
    <w:rsid w:val="001F57F1"/>
    <w:rsid w:val="002006CC"/>
    <w:rsid w:val="002025FE"/>
    <w:rsid w:val="00202C09"/>
    <w:rsid w:val="002047CC"/>
    <w:rsid w:val="002049E2"/>
    <w:rsid w:val="0020543B"/>
    <w:rsid w:val="00206E05"/>
    <w:rsid w:val="00207E58"/>
    <w:rsid w:val="0021455F"/>
    <w:rsid w:val="00214AEF"/>
    <w:rsid w:val="00215140"/>
    <w:rsid w:val="00215AB9"/>
    <w:rsid w:val="0022221D"/>
    <w:rsid w:val="00222FBA"/>
    <w:rsid w:val="00224837"/>
    <w:rsid w:val="00225DC2"/>
    <w:rsid w:val="00225F8F"/>
    <w:rsid w:val="00227D5E"/>
    <w:rsid w:val="00232C36"/>
    <w:rsid w:val="00233229"/>
    <w:rsid w:val="00233C54"/>
    <w:rsid w:val="002349B6"/>
    <w:rsid w:val="00237D49"/>
    <w:rsid w:val="00237E40"/>
    <w:rsid w:val="00240230"/>
    <w:rsid w:val="002413B5"/>
    <w:rsid w:val="00241888"/>
    <w:rsid w:val="00242890"/>
    <w:rsid w:val="00242FD8"/>
    <w:rsid w:val="002437A9"/>
    <w:rsid w:val="00244F95"/>
    <w:rsid w:val="00245582"/>
    <w:rsid w:val="00245C4F"/>
    <w:rsid w:val="00246137"/>
    <w:rsid w:val="00247EF7"/>
    <w:rsid w:val="00251116"/>
    <w:rsid w:val="00253880"/>
    <w:rsid w:val="00254921"/>
    <w:rsid w:val="00254D96"/>
    <w:rsid w:val="002563D5"/>
    <w:rsid w:val="00261AB6"/>
    <w:rsid w:val="0026216F"/>
    <w:rsid w:val="002626AD"/>
    <w:rsid w:val="00262BF6"/>
    <w:rsid w:val="002632F1"/>
    <w:rsid w:val="002637C0"/>
    <w:rsid w:val="00263ED4"/>
    <w:rsid w:val="00264077"/>
    <w:rsid w:val="00264AF0"/>
    <w:rsid w:val="00264DDE"/>
    <w:rsid w:val="002657EC"/>
    <w:rsid w:val="0026769C"/>
    <w:rsid w:val="00270466"/>
    <w:rsid w:val="00270E14"/>
    <w:rsid w:val="00271459"/>
    <w:rsid w:val="00271537"/>
    <w:rsid w:val="002738FE"/>
    <w:rsid w:val="002741D1"/>
    <w:rsid w:val="002805A2"/>
    <w:rsid w:val="00282355"/>
    <w:rsid w:val="00283141"/>
    <w:rsid w:val="002834EC"/>
    <w:rsid w:val="00294ABB"/>
    <w:rsid w:val="002954C9"/>
    <w:rsid w:val="002A2381"/>
    <w:rsid w:val="002A264B"/>
    <w:rsid w:val="002A51A2"/>
    <w:rsid w:val="002A6D69"/>
    <w:rsid w:val="002A7193"/>
    <w:rsid w:val="002B3820"/>
    <w:rsid w:val="002B3AA0"/>
    <w:rsid w:val="002B463E"/>
    <w:rsid w:val="002B5608"/>
    <w:rsid w:val="002B59BF"/>
    <w:rsid w:val="002B7941"/>
    <w:rsid w:val="002C0F4C"/>
    <w:rsid w:val="002C147A"/>
    <w:rsid w:val="002C4CB1"/>
    <w:rsid w:val="002C4FD0"/>
    <w:rsid w:val="002C511A"/>
    <w:rsid w:val="002C598B"/>
    <w:rsid w:val="002C5F10"/>
    <w:rsid w:val="002C6E40"/>
    <w:rsid w:val="002C767C"/>
    <w:rsid w:val="002C7C18"/>
    <w:rsid w:val="002C7FB8"/>
    <w:rsid w:val="002D0BE0"/>
    <w:rsid w:val="002D37C2"/>
    <w:rsid w:val="002D4FAC"/>
    <w:rsid w:val="002D6893"/>
    <w:rsid w:val="002D79A9"/>
    <w:rsid w:val="002D7E33"/>
    <w:rsid w:val="002E23F7"/>
    <w:rsid w:val="002E2EFC"/>
    <w:rsid w:val="002E4597"/>
    <w:rsid w:val="002E4808"/>
    <w:rsid w:val="002E5D98"/>
    <w:rsid w:val="002E6C54"/>
    <w:rsid w:val="002E6FDD"/>
    <w:rsid w:val="002E7848"/>
    <w:rsid w:val="002F09B5"/>
    <w:rsid w:val="002F0B5D"/>
    <w:rsid w:val="002F30D9"/>
    <w:rsid w:val="002F332B"/>
    <w:rsid w:val="002F3CFF"/>
    <w:rsid w:val="002F43DC"/>
    <w:rsid w:val="002F46CF"/>
    <w:rsid w:val="002F6A75"/>
    <w:rsid w:val="002F77DA"/>
    <w:rsid w:val="002F7DB7"/>
    <w:rsid w:val="0030115F"/>
    <w:rsid w:val="003017C9"/>
    <w:rsid w:val="0030479F"/>
    <w:rsid w:val="00306835"/>
    <w:rsid w:val="00306C6D"/>
    <w:rsid w:val="00307D0B"/>
    <w:rsid w:val="00311283"/>
    <w:rsid w:val="00312BCD"/>
    <w:rsid w:val="00312E7F"/>
    <w:rsid w:val="00313E9E"/>
    <w:rsid w:val="0031451E"/>
    <w:rsid w:val="0031459C"/>
    <w:rsid w:val="00315304"/>
    <w:rsid w:val="003157F0"/>
    <w:rsid w:val="00317A5D"/>
    <w:rsid w:val="003218C9"/>
    <w:rsid w:val="00321C83"/>
    <w:rsid w:val="003236D1"/>
    <w:rsid w:val="00323D07"/>
    <w:rsid w:val="00323EF4"/>
    <w:rsid w:val="0032485B"/>
    <w:rsid w:val="003257B0"/>
    <w:rsid w:val="00325AFC"/>
    <w:rsid w:val="00327666"/>
    <w:rsid w:val="003302AD"/>
    <w:rsid w:val="003316E3"/>
    <w:rsid w:val="003321C0"/>
    <w:rsid w:val="00332E03"/>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19A"/>
    <w:rsid w:val="00364A98"/>
    <w:rsid w:val="00366973"/>
    <w:rsid w:val="00367213"/>
    <w:rsid w:val="00370546"/>
    <w:rsid w:val="00371EE1"/>
    <w:rsid w:val="00372BB9"/>
    <w:rsid w:val="00373322"/>
    <w:rsid w:val="0037465E"/>
    <w:rsid w:val="00375F8F"/>
    <w:rsid w:val="0038106A"/>
    <w:rsid w:val="00381CED"/>
    <w:rsid w:val="00382C5D"/>
    <w:rsid w:val="00386047"/>
    <w:rsid w:val="003874D7"/>
    <w:rsid w:val="00387AD5"/>
    <w:rsid w:val="00391DD1"/>
    <w:rsid w:val="00392386"/>
    <w:rsid w:val="00393566"/>
    <w:rsid w:val="0039439F"/>
    <w:rsid w:val="00395552"/>
    <w:rsid w:val="00396067"/>
    <w:rsid w:val="00396906"/>
    <w:rsid w:val="00397B91"/>
    <w:rsid w:val="003A147B"/>
    <w:rsid w:val="003A2430"/>
    <w:rsid w:val="003A48CE"/>
    <w:rsid w:val="003A56DF"/>
    <w:rsid w:val="003A7090"/>
    <w:rsid w:val="003A70EF"/>
    <w:rsid w:val="003B1C8D"/>
    <w:rsid w:val="003B1CD4"/>
    <w:rsid w:val="003B33F8"/>
    <w:rsid w:val="003B398F"/>
    <w:rsid w:val="003B45E1"/>
    <w:rsid w:val="003B6815"/>
    <w:rsid w:val="003B68BC"/>
    <w:rsid w:val="003B6AB2"/>
    <w:rsid w:val="003B72B7"/>
    <w:rsid w:val="003B732A"/>
    <w:rsid w:val="003C0EEF"/>
    <w:rsid w:val="003C5A85"/>
    <w:rsid w:val="003C618E"/>
    <w:rsid w:val="003D01DE"/>
    <w:rsid w:val="003D31CA"/>
    <w:rsid w:val="003D58AF"/>
    <w:rsid w:val="003E0487"/>
    <w:rsid w:val="003E1AF9"/>
    <w:rsid w:val="003E2FE4"/>
    <w:rsid w:val="003E42AD"/>
    <w:rsid w:val="003E4A82"/>
    <w:rsid w:val="003E78E1"/>
    <w:rsid w:val="003F1567"/>
    <w:rsid w:val="003F25E9"/>
    <w:rsid w:val="003F271D"/>
    <w:rsid w:val="003F6128"/>
    <w:rsid w:val="003F6E1F"/>
    <w:rsid w:val="003F7552"/>
    <w:rsid w:val="00400423"/>
    <w:rsid w:val="00402FAB"/>
    <w:rsid w:val="00407DB1"/>
    <w:rsid w:val="00411587"/>
    <w:rsid w:val="00413068"/>
    <w:rsid w:val="004131F8"/>
    <w:rsid w:val="0041649D"/>
    <w:rsid w:val="00417351"/>
    <w:rsid w:val="00420527"/>
    <w:rsid w:val="00421420"/>
    <w:rsid w:val="0042155D"/>
    <w:rsid w:val="004228E7"/>
    <w:rsid w:val="004268F9"/>
    <w:rsid w:val="00426FD6"/>
    <w:rsid w:val="00427AAA"/>
    <w:rsid w:val="00427AE7"/>
    <w:rsid w:val="004316FE"/>
    <w:rsid w:val="004331AA"/>
    <w:rsid w:val="00433800"/>
    <w:rsid w:val="004341C4"/>
    <w:rsid w:val="00434373"/>
    <w:rsid w:val="00434B70"/>
    <w:rsid w:val="00436773"/>
    <w:rsid w:val="00436F7F"/>
    <w:rsid w:val="0044068E"/>
    <w:rsid w:val="00441CA8"/>
    <w:rsid w:val="00444A6E"/>
    <w:rsid w:val="00445046"/>
    <w:rsid w:val="00453459"/>
    <w:rsid w:val="004574BE"/>
    <w:rsid w:val="00463A57"/>
    <w:rsid w:val="00465DE3"/>
    <w:rsid w:val="004702B8"/>
    <w:rsid w:val="00471C09"/>
    <w:rsid w:val="004742E5"/>
    <w:rsid w:val="00474FEA"/>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B71CD"/>
    <w:rsid w:val="004C04FE"/>
    <w:rsid w:val="004C1293"/>
    <w:rsid w:val="004C1520"/>
    <w:rsid w:val="004C1FD7"/>
    <w:rsid w:val="004C2188"/>
    <w:rsid w:val="004C4852"/>
    <w:rsid w:val="004C4FDD"/>
    <w:rsid w:val="004C562F"/>
    <w:rsid w:val="004C6160"/>
    <w:rsid w:val="004C6881"/>
    <w:rsid w:val="004C6D8F"/>
    <w:rsid w:val="004D0A7B"/>
    <w:rsid w:val="004D0D3F"/>
    <w:rsid w:val="004D0ED5"/>
    <w:rsid w:val="004D26C8"/>
    <w:rsid w:val="004D44AE"/>
    <w:rsid w:val="004D4587"/>
    <w:rsid w:val="004D6F21"/>
    <w:rsid w:val="004D7118"/>
    <w:rsid w:val="004E09FC"/>
    <w:rsid w:val="004E10CB"/>
    <w:rsid w:val="004E11F1"/>
    <w:rsid w:val="004E2031"/>
    <w:rsid w:val="004E25D4"/>
    <w:rsid w:val="004E2685"/>
    <w:rsid w:val="004E365F"/>
    <w:rsid w:val="004E4E76"/>
    <w:rsid w:val="004E7835"/>
    <w:rsid w:val="004F0D4E"/>
    <w:rsid w:val="004F11A1"/>
    <w:rsid w:val="004F1737"/>
    <w:rsid w:val="004F18A3"/>
    <w:rsid w:val="004F3261"/>
    <w:rsid w:val="00500AA7"/>
    <w:rsid w:val="00501712"/>
    <w:rsid w:val="00501F2E"/>
    <w:rsid w:val="0050229C"/>
    <w:rsid w:val="00504A72"/>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3E83"/>
    <w:rsid w:val="005345D2"/>
    <w:rsid w:val="0053585F"/>
    <w:rsid w:val="005364EF"/>
    <w:rsid w:val="00537D35"/>
    <w:rsid w:val="005409C5"/>
    <w:rsid w:val="00541C89"/>
    <w:rsid w:val="00542309"/>
    <w:rsid w:val="00544BDE"/>
    <w:rsid w:val="005455B1"/>
    <w:rsid w:val="005469D3"/>
    <w:rsid w:val="00547BF0"/>
    <w:rsid w:val="005504B1"/>
    <w:rsid w:val="005522F7"/>
    <w:rsid w:val="005548BD"/>
    <w:rsid w:val="005565AA"/>
    <w:rsid w:val="00556C2A"/>
    <w:rsid w:val="00557039"/>
    <w:rsid w:val="0055747B"/>
    <w:rsid w:val="00560AC2"/>
    <w:rsid w:val="00560ED7"/>
    <w:rsid w:val="0056111E"/>
    <w:rsid w:val="00561C0B"/>
    <w:rsid w:val="00561FF9"/>
    <w:rsid w:val="00562798"/>
    <w:rsid w:val="00563E33"/>
    <w:rsid w:val="00563E9F"/>
    <w:rsid w:val="0057174F"/>
    <w:rsid w:val="00572807"/>
    <w:rsid w:val="0057411D"/>
    <w:rsid w:val="00575C02"/>
    <w:rsid w:val="00577E6F"/>
    <w:rsid w:val="00580376"/>
    <w:rsid w:val="00584266"/>
    <w:rsid w:val="005856D4"/>
    <w:rsid w:val="00585DB8"/>
    <w:rsid w:val="005869E2"/>
    <w:rsid w:val="00587AE8"/>
    <w:rsid w:val="0059101C"/>
    <w:rsid w:val="00593398"/>
    <w:rsid w:val="005948D2"/>
    <w:rsid w:val="00595101"/>
    <w:rsid w:val="0059549B"/>
    <w:rsid w:val="005A0CE4"/>
    <w:rsid w:val="005A2CD7"/>
    <w:rsid w:val="005A3F20"/>
    <w:rsid w:val="005A4EDC"/>
    <w:rsid w:val="005A4F56"/>
    <w:rsid w:val="005A5014"/>
    <w:rsid w:val="005A5224"/>
    <w:rsid w:val="005A6E81"/>
    <w:rsid w:val="005A6EF7"/>
    <w:rsid w:val="005A7075"/>
    <w:rsid w:val="005A7291"/>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3C5C"/>
    <w:rsid w:val="005D44A4"/>
    <w:rsid w:val="005D55E6"/>
    <w:rsid w:val="005D601A"/>
    <w:rsid w:val="005D7544"/>
    <w:rsid w:val="005D7659"/>
    <w:rsid w:val="005E0562"/>
    <w:rsid w:val="005E1222"/>
    <w:rsid w:val="005E1675"/>
    <w:rsid w:val="005E2FF8"/>
    <w:rsid w:val="005E34D9"/>
    <w:rsid w:val="005E53FD"/>
    <w:rsid w:val="005E62CD"/>
    <w:rsid w:val="005E7833"/>
    <w:rsid w:val="005E796E"/>
    <w:rsid w:val="005F00C1"/>
    <w:rsid w:val="005F0A35"/>
    <w:rsid w:val="005F183E"/>
    <w:rsid w:val="005F2122"/>
    <w:rsid w:val="005F4916"/>
    <w:rsid w:val="005F5ED8"/>
    <w:rsid w:val="005F5F07"/>
    <w:rsid w:val="00602A4F"/>
    <w:rsid w:val="00603289"/>
    <w:rsid w:val="00603C5A"/>
    <w:rsid w:val="006053BD"/>
    <w:rsid w:val="006053D4"/>
    <w:rsid w:val="00605F26"/>
    <w:rsid w:val="00605F3A"/>
    <w:rsid w:val="00607CD5"/>
    <w:rsid w:val="006136B2"/>
    <w:rsid w:val="00616AC9"/>
    <w:rsid w:val="0062029D"/>
    <w:rsid w:val="0062178F"/>
    <w:rsid w:val="0062250A"/>
    <w:rsid w:val="00622AB0"/>
    <w:rsid w:val="00623C38"/>
    <w:rsid w:val="006241D5"/>
    <w:rsid w:val="00625CA7"/>
    <w:rsid w:val="006262CC"/>
    <w:rsid w:val="00627777"/>
    <w:rsid w:val="00627AAC"/>
    <w:rsid w:val="00631A62"/>
    <w:rsid w:val="00632F0E"/>
    <w:rsid w:val="00633181"/>
    <w:rsid w:val="006335FA"/>
    <w:rsid w:val="00633AA6"/>
    <w:rsid w:val="006403EE"/>
    <w:rsid w:val="00640DF0"/>
    <w:rsid w:val="00641132"/>
    <w:rsid w:val="00641392"/>
    <w:rsid w:val="0064199D"/>
    <w:rsid w:val="0064496F"/>
    <w:rsid w:val="00644E14"/>
    <w:rsid w:val="006464BD"/>
    <w:rsid w:val="0064664F"/>
    <w:rsid w:val="006467DD"/>
    <w:rsid w:val="006468C2"/>
    <w:rsid w:val="00646C73"/>
    <w:rsid w:val="006507EE"/>
    <w:rsid w:val="0065085A"/>
    <w:rsid w:val="00650C54"/>
    <w:rsid w:val="00652032"/>
    <w:rsid w:val="0065248A"/>
    <w:rsid w:val="0065305B"/>
    <w:rsid w:val="00653A52"/>
    <w:rsid w:val="00660380"/>
    <w:rsid w:val="006615A0"/>
    <w:rsid w:val="0066380A"/>
    <w:rsid w:val="006640A4"/>
    <w:rsid w:val="0066515E"/>
    <w:rsid w:val="00665A1B"/>
    <w:rsid w:val="00671428"/>
    <w:rsid w:val="00672D4D"/>
    <w:rsid w:val="006734D7"/>
    <w:rsid w:val="00673D12"/>
    <w:rsid w:val="0067542F"/>
    <w:rsid w:val="00675932"/>
    <w:rsid w:val="0067645C"/>
    <w:rsid w:val="00676B9E"/>
    <w:rsid w:val="00676DDC"/>
    <w:rsid w:val="006777FC"/>
    <w:rsid w:val="006809FA"/>
    <w:rsid w:val="00681FE6"/>
    <w:rsid w:val="00682801"/>
    <w:rsid w:val="006828E8"/>
    <w:rsid w:val="00682FE5"/>
    <w:rsid w:val="006832C0"/>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3C36"/>
    <w:rsid w:val="006B4299"/>
    <w:rsid w:val="006B7D94"/>
    <w:rsid w:val="006C08A3"/>
    <w:rsid w:val="006C1EAF"/>
    <w:rsid w:val="006C2040"/>
    <w:rsid w:val="006C2242"/>
    <w:rsid w:val="006C2B35"/>
    <w:rsid w:val="006C399E"/>
    <w:rsid w:val="006C5511"/>
    <w:rsid w:val="006D0637"/>
    <w:rsid w:val="006D4126"/>
    <w:rsid w:val="006D7C66"/>
    <w:rsid w:val="006E1B1F"/>
    <w:rsid w:val="006E2F27"/>
    <w:rsid w:val="006E4FEC"/>
    <w:rsid w:val="006E6290"/>
    <w:rsid w:val="006E78BE"/>
    <w:rsid w:val="006F0830"/>
    <w:rsid w:val="006F0858"/>
    <w:rsid w:val="006F20FF"/>
    <w:rsid w:val="006F249D"/>
    <w:rsid w:val="006F3985"/>
    <w:rsid w:val="006F3B6B"/>
    <w:rsid w:val="006F6CC9"/>
    <w:rsid w:val="006F7C16"/>
    <w:rsid w:val="006F7E0B"/>
    <w:rsid w:val="0070135E"/>
    <w:rsid w:val="0070292E"/>
    <w:rsid w:val="00702F69"/>
    <w:rsid w:val="00702FA4"/>
    <w:rsid w:val="007046CA"/>
    <w:rsid w:val="007046D0"/>
    <w:rsid w:val="007063BA"/>
    <w:rsid w:val="0070664F"/>
    <w:rsid w:val="007071B3"/>
    <w:rsid w:val="0070755C"/>
    <w:rsid w:val="007077F4"/>
    <w:rsid w:val="00707CB0"/>
    <w:rsid w:val="00707D97"/>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485C"/>
    <w:rsid w:val="0073620C"/>
    <w:rsid w:val="00737C60"/>
    <w:rsid w:val="00737D85"/>
    <w:rsid w:val="00741729"/>
    <w:rsid w:val="00741EA5"/>
    <w:rsid w:val="00744165"/>
    <w:rsid w:val="00746308"/>
    <w:rsid w:val="007507F8"/>
    <w:rsid w:val="007516EF"/>
    <w:rsid w:val="00752EB7"/>
    <w:rsid w:val="00754261"/>
    <w:rsid w:val="007579F5"/>
    <w:rsid w:val="007602EC"/>
    <w:rsid w:val="00761224"/>
    <w:rsid w:val="00761E7E"/>
    <w:rsid w:val="00762DA3"/>
    <w:rsid w:val="00765217"/>
    <w:rsid w:val="0076614E"/>
    <w:rsid w:val="00767A3B"/>
    <w:rsid w:val="00771397"/>
    <w:rsid w:val="00772A3E"/>
    <w:rsid w:val="007730E6"/>
    <w:rsid w:val="00774A1E"/>
    <w:rsid w:val="00780B03"/>
    <w:rsid w:val="007821FA"/>
    <w:rsid w:val="00787438"/>
    <w:rsid w:val="00787988"/>
    <w:rsid w:val="00791F1E"/>
    <w:rsid w:val="007924B1"/>
    <w:rsid w:val="0079273F"/>
    <w:rsid w:val="00792936"/>
    <w:rsid w:val="00792AC7"/>
    <w:rsid w:val="007954DD"/>
    <w:rsid w:val="00795DFB"/>
    <w:rsid w:val="00797720"/>
    <w:rsid w:val="007A03F2"/>
    <w:rsid w:val="007A1617"/>
    <w:rsid w:val="007A1EA5"/>
    <w:rsid w:val="007A2C00"/>
    <w:rsid w:val="007A35A3"/>
    <w:rsid w:val="007A3B0F"/>
    <w:rsid w:val="007A4319"/>
    <w:rsid w:val="007A4440"/>
    <w:rsid w:val="007A6052"/>
    <w:rsid w:val="007A67E6"/>
    <w:rsid w:val="007A7642"/>
    <w:rsid w:val="007B077E"/>
    <w:rsid w:val="007B179A"/>
    <w:rsid w:val="007B2F2D"/>
    <w:rsid w:val="007B4BC7"/>
    <w:rsid w:val="007B785C"/>
    <w:rsid w:val="007C1CF4"/>
    <w:rsid w:val="007C3A9B"/>
    <w:rsid w:val="007C3D10"/>
    <w:rsid w:val="007C4EDF"/>
    <w:rsid w:val="007C6C55"/>
    <w:rsid w:val="007C7065"/>
    <w:rsid w:val="007D0014"/>
    <w:rsid w:val="007D1585"/>
    <w:rsid w:val="007D1AAF"/>
    <w:rsid w:val="007D1C24"/>
    <w:rsid w:val="007D28E8"/>
    <w:rsid w:val="007D31DE"/>
    <w:rsid w:val="007D346A"/>
    <w:rsid w:val="007D4BCE"/>
    <w:rsid w:val="007D4D49"/>
    <w:rsid w:val="007D5A68"/>
    <w:rsid w:val="007D61EB"/>
    <w:rsid w:val="007D6596"/>
    <w:rsid w:val="007D7475"/>
    <w:rsid w:val="007D7B6F"/>
    <w:rsid w:val="007E102D"/>
    <w:rsid w:val="007E102E"/>
    <w:rsid w:val="007E227F"/>
    <w:rsid w:val="007E2B97"/>
    <w:rsid w:val="007E2FD8"/>
    <w:rsid w:val="007E366B"/>
    <w:rsid w:val="007E4F0E"/>
    <w:rsid w:val="007E634E"/>
    <w:rsid w:val="007E6C48"/>
    <w:rsid w:val="007E718B"/>
    <w:rsid w:val="007E7BF5"/>
    <w:rsid w:val="007F2FA0"/>
    <w:rsid w:val="007F313A"/>
    <w:rsid w:val="007F35A6"/>
    <w:rsid w:val="007F6DF0"/>
    <w:rsid w:val="007F6F3C"/>
    <w:rsid w:val="008003A7"/>
    <w:rsid w:val="008008CA"/>
    <w:rsid w:val="00802567"/>
    <w:rsid w:val="00804320"/>
    <w:rsid w:val="00804CBC"/>
    <w:rsid w:val="00806DB6"/>
    <w:rsid w:val="00806E8D"/>
    <w:rsid w:val="00807B4B"/>
    <w:rsid w:val="008104DB"/>
    <w:rsid w:val="00814523"/>
    <w:rsid w:val="008179DE"/>
    <w:rsid w:val="00817E28"/>
    <w:rsid w:val="00820702"/>
    <w:rsid w:val="008210A8"/>
    <w:rsid w:val="00821101"/>
    <w:rsid w:val="008216A1"/>
    <w:rsid w:val="00821928"/>
    <w:rsid w:val="00823BE0"/>
    <w:rsid w:val="008265B7"/>
    <w:rsid w:val="008266F0"/>
    <w:rsid w:val="00826813"/>
    <w:rsid w:val="00827ECD"/>
    <w:rsid w:val="00831AE9"/>
    <w:rsid w:val="00833B31"/>
    <w:rsid w:val="008351FF"/>
    <w:rsid w:val="0084025E"/>
    <w:rsid w:val="00840E01"/>
    <w:rsid w:val="00841375"/>
    <w:rsid w:val="008418DC"/>
    <w:rsid w:val="008423B1"/>
    <w:rsid w:val="00842861"/>
    <w:rsid w:val="00842EC6"/>
    <w:rsid w:val="00843710"/>
    <w:rsid w:val="0084375D"/>
    <w:rsid w:val="00844F55"/>
    <w:rsid w:val="00850A14"/>
    <w:rsid w:val="00851385"/>
    <w:rsid w:val="00851511"/>
    <w:rsid w:val="008515C7"/>
    <w:rsid w:val="008528DE"/>
    <w:rsid w:val="00853556"/>
    <w:rsid w:val="008538C1"/>
    <w:rsid w:val="00854A9B"/>
    <w:rsid w:val="00854D10"/>
    <w:rsid w:val="00855D9B"/>
    <w:rsid w:val="0085654A"/>
    <w:rsid w:val="00856A60"/>
    <w:rsid w:val="008616CA"/>
    <w:rsid w:val="008643E1"/>
    <w:rsid w:val="00866EC9"/>
    <w:rsid w:val="0087138D"/>
    <w:rsid w:val="00871AA4"/>
    <w:rsid w:val="00874D4E"/>
    <w:rsid w:val="00881800"/>
    <w:rsid w:val="00882385"/>
    <w:rsid w:val="00884365"/>
    <w:rsid w:val="00884AA2"/>
    <w:rsid w:val="0088680A"/>
    <w:rsid w:val="00891781"/>
    <w:rsid w:val="00892485"/>
    <w:rsid w:val="00892D96"/>
    <w:rsid w:val="008A0352"/>
    <w:rsid w:val="008A34CD"/>
    <w:rsid w:val="008A3622"/>
    <w:rsid w:val="008B009A"/>
    <w:rsid w:val="008B01CD"/>
    <w:rsid w:val="008B1B97"/>
    <w:rsid w:val="008B3565"/>
    <w:rsid w:val="008B372E"/>
    <w:rsid w:val="008B3F40"/>
    <w:rsid w:val="008B4AA5"/>
    <w:rsid w:val="008B5738"/>
    <w:rsid w:val="008C0544"/>
    <w:rsid w:val="008C20A1"/>
    <w:rsid w:val="008C7F06"/>
    <w:rsid w:val="008D06F9"/>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06EDD"/>
    <w:rsid w:val="00911519"/>
    <w:rsid w:val="00911B2C"/>
    <w:rsid w:val="0091465C"/>
    <w:rsid w:val="00914C02"/>
    <w:rsid w:val="00915267"/>
    <w:rsid w:val="009169FC"/>
    <w:rsid w:val="009219AE"/>
    <w:rsid w:val="00922A94"/>
    <w:rsid w:val="00924955"/>
    <w:rsid w:val="00925C22"/>
    <w:rsid w:val="0092760B"/>
    <w:rsid w:val="00931F7C"/>
    <w:rsid w:val="00932A0E"/>
    <w:rsid w:val="00934157"/>
    <w:rsid w:val="0093583D"/>
    <w:rsid w:val="0093709D"/>
    <w:rsid w:val="00940498"/>
    <w:rsid w:val="009415F1"/>
    <w:rsid w:val="00943857"/>
    <w:rsid w:val="00943E10"/>
    <w:rsid w:val="00943E4D"/>
    <w:rsid w:val="009446E5"/>
    <w:rsid w:val="00946017"/>
    <w:rsid w:val="00946E93"/>
    <w:rsid w:val="00947261"/>
    <w:rsid w:val="0094790A"/>
    <w:rsid w:val="00947F25"/>
    <w:rsid w:val="00950359"/>
    <w:rsid w:val="009514C2"/>
    <w:rsid w:val="00953022"/>
    <w:rsid w:val="00953F61"/>
    <w:rsid w:val="00954999"/>
    <w:rsid w:val="00955C74"/>
    <w:rsid w:val="00957A9B"/>
    <w:rsid w:val="00960D43"/>
    <w:rsid w:val="00960F1F"/>
    <w:rsid w:val="00961FDE"/>
    <w:rsid w:val="00963B3C"/>
    <w:rsid w:val="009640EA"/>
    <w:rsid w:val="009643E7"/>
    <w:rsid w:val="0096531B"/>
    <w:rsid w:val="00966571"/>
    <w:rsid w:val="0096771E"/>
    <w:rsid w:val="0097040D"/>
    <w:rsid w:val="0097154F"/>
    <w:rsid w:val="00971A6B"/>
    <w:rsid w:val="00973AA3"/>
    <w:rsid w:val="0097679A"/>
    <w:rsid w:val="00983F5E"/>
    <w:rsid w:val="009860A7"/>
    <w:rsid w:val="00986A2F"/>
    <w:rsid w:val="00987389"/>
    <w:rsid w:val="00991F77"/>
    <w:rsid w:val="00993845"/>
    <w:rsid w:val="009938C8"/>
    <w:rsid w:val="00997BC5"/>
    <w:rsid w:val="009A0EE9"/>
    <w:rsid w:val="009A13C1"/>
    <w:rsid w:val="009A3300"/>
    <w:rsid w:val="009A4F8F"/>
    <w:rsid w:val="009A6A7D"/>
    <w:rsid w:val="009A7BB0"/>
    <w:rsid w:val="009B1BAF"/>
    <w:rsid w:val="009B5522"/>
    <w:rsid w:val="009B5610"/>
    <w:rsid w:val="009B5A93"/>
    <w:rsid w:val="009B7C66"/>
    <w:rsid w:val="009B7C7D"/>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4ADD"/>
    <w:rsid w:val="009E5DB6"/>
    <w:rsid w:val="009E60E5"/>
    <w:rsid w:val="009E622C"/>
    <w:rsid w:val="009E674B"/>
    <w:rsid w:val="009E7ADE"/>
    <w:rsid w:val="009F0FDC"/>
    <w:rsid w:val="009F132B"/>
    <w:rsid w:val="009F133B"/>
    <w:rsid w:val="009F1CA5"/>
    <w:rsid w:val="009F2AD2"/>
    <w:rsid w:val="009F2FDC"/>
    <w:rsid w:val="009F6037"/>
    <w:rsid w:val="009F7226"/>
    <w:rsid w:val="00A00128"/>
    <w:rsid w:val="00A00652"/>
    <w:rsid w:val="00A015FC"/>
    <w:rsid w:val="00A02C1B"/>
    <w:rsid w:val="00A044D6"/>
    <w:rsid w:val="00A05CD9"/>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0A6F"/>
    <w:rsid w:val="00A310BE"/>
    <w:rsid w:val="00A31123"/>
    <w:rsid w:val="00A32213"/>
    <w:rsid w:val="00A32E6E"/>
    <w:rsid w:val="00A343B3"/>
    <w:rsid w:val="00A3494E"/>
    <w:rsid w:val="00A3524B"/>
    <w:rsid w:val="00A356DC"/>
    <w:rsid w:val="00A35EBF"/>
    <w:rsid w:val="00A3613A"/>
    <w:rsid w:val="00A37561"/>
    <w:rsid w:val="00A40F58"/>
    <w:rsid w:val="00A42504"/>
    <w:rsid w:val="00A439E2"/>
    <w:rsid w:val="00A458B1"/>
    <w:rsid w:val="00A46B67"/>
    <w:rsid w:val="00A47AB3"/>
    <w:rsid w:val="00A54E21"/>
    <w:rsid w:val="00A5593A"/>
    <w:rsid w:val="00A55C85"/>
    <w:rsid w:val="00A56D4C"/>
    <w:rsid w:val="00A56F1C"/>
    <w:rsid w:val="00A57E59"/>
    <w:rsid w:val="00A60552"/>
    <w:rsid w:val="00A60BF1"/>
    <w:rsid w:val="00A62239"/>
    <w:rsid w:val="00A63004"/>
    <w:rsid w:val="00A63839"/>
    <w:rsid w:val="00A638AB"/>
    <w:rsid w:val="00A64D13"/>
    <w:rsid w:val="00A672DB"/>
    <w:rsid w:val="00A67490"/>
    <w:rsid w:val="00A70F1B"/>
    <w:rsid w:val="00A72962"/>
    <w:rsid w:val="00A731FB"/>
    <w:rsid w:val="00A73E5D"/>
    <w:rsid w:val="00A7409D"/>
    <w:rsid w:val="00A74546"/>
    <w:rsid w:val="00A7508E"/>
    <w:rsid w:val="00A75AA5"/>
    <w:rsid w:val="00A82C16"/>
    <w:rsid w:val="00A82D7A"/>
    <w:rsid w:val="00A82F33"/>
    <w:rsid w:val="00A8464E"/>
    <w:rsid w:val="00A84D1B"/>
    <w:rsid w:val="00A86760"/>
    <w:rsid w:val="00A868DF"/>
    <w:rsid w:val="00A90113"/>
    <w:rsid w:val="00A92B14"/>
    <w:rsid w:val="00A93620"/>
    <w:rsid w:val="00A94063"/>
    <w:rsid w:val="00A95CDE"/>
    <w:rsid w:val="00A969A2"/>
    <w:rsid w:val="00A96DA8"/>
    <w:rsid w:val="00A96F65"/>
    <w:rsid w:val="00AA020F"/>
    <w:rsid w:val="00AA1323"/>
    <w:rsid w:val="00AA22DD"/>
    <w:rsid w:val="00AA53BE"/>
    <w:rsid w:val="00AA6A16"/>
    <w:rsid w:val="00AA7581"/>
    <w:rsid w:val="00AA7CFB"/>
    <w:rsid w:val="00AB03EC"/>
    <w:rsid w:val="00AB2683"/>
    <w:rsid w:val="00AB5A7B"/>
    <w:rsid w:val="00AB5C02"/>
    <w:rsid w:val="00AB769B"/>
    <w:rsid w:val="00AC0B64"/>
    <w:rsid w:val="00AC11EE"/>
    <w:rsid w:val="00AC19F2"/>
    <w:rsid w:val="00AC1F22"/>
    <w:rsid w:val="00AC2DB9"/>
    <w:rsid w:val="00AC356A"/>
    <w:rsid w:val="00AC448C"/>
    <w:rsid w:val="00AC7512"/>
    <w:rsid w:val="00AC7F36"/>
    <w:rsid w:val="00AD19EC"/>
    <w:rsid w:val="00AD1C22"/>
    <w:rsid w:val="00AD1D74"/>
    <w:rsid w:val="00AD28E1"/>
    <w:rsid w:val="00AD2DB3"/>
    <w:rsid w:val="00AD33B1"/>
    <w:rsid w:val="00AD3722"/>
    <w:rsid w:val="00AD4B14"/>
    <w:rsid w:val="00AD4DDE"/>
    <w:rsid w:val="00AD6CAC"/>
    <w:rsid w:val="00AD79ED"/>
    <w:rsid w:val="00AE05A7"/>
    <w:rsid w:val="00AE278F"/>
    <w:rsid w:val="00AE2899"/>
    <w:rsid w:val="00AE2956"/>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1C3"/>
    <w:rsid w:val="00B01CD7"/>
    <w:rsid w:val="00B02CA8"/>
    <w:rsid w:val="00B0430A"/>
    <w:rsid w:val="00B04DDE"/>
    <w:rsid w:val="00B05448"/>
    <w:rsid w:val="00B05A91"/>
    <w:rsid w:val="00B05C1B"/>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21FB"/>
    <w:rsid w:val="00B232F0"/>
    <w:rsid w:val="00B23CED"/>
    <w:rsid w:val="00B30B4C"/>
    <w:rsid w:val="00B32214"/>
    <w:rsid w:val="00B32B7E"/>
    <w:rsid w:val="00B32FBD"/>
    <w:rsid w:val="00B339F1"/>
    <w:rsid w:val="00B3447F"/>
    <w:rsid w:val="00B34BEF"/>
    <w:rsid w:val="00B34FBE"/>
    <w:rsid w:val="00B35822"/>
    <w:rsid w:val="00B41A6F"/>
    <w:rsid w:val="00B44254"/>
    <w:rsid w:val="00B44779"/>
    <w:rsid w:val="00B45BA5"/>
    <w:rsid w:val="00B45CB6"/>
    <w:rsid w:val="00B516A3"/>
    <w:rsid w:val="00B52303"/>
    <w:rsid w:val="00B56A04"/>
    <w:rsid w:val="00B60BDB"/>
    <w:rsid w:val="00B60EB3"/>
    <w:rsid w:val="00B6217D"/>
    <w:rsid w:val="00B63706"/>
    <w:rsid w:val="00B63E90"/>
    <w:rsid w:val="00B6449A"/>
    <w:rsid w:val="00B65845"/>
    <w:rsid w:val="00B65A59"/>
    <w:rsid w:val="00B66923"/>
    <w:rsid w:val="00B70D75"/>
    <w:rsid w:val="00B7165E"/>
    <w:rsid w:val="00B71DF3"/>
    <w:rsid w:val="00B76F86"/>
    <w:rsid w:val="00B772B7"/>
    <w:rsid w:val="00B808B5"/>
    <w:rsid w:val="00B84F6F"/>
    <w:rsid w:val="00B86C0A"/>
    <w:rsid w:val="00B86FAF"/>
    <w:rsid w:val="00B87595"/>
    <w:rsid w:val="00B87D34"/>
    <w:rsid w:val="00B910A6"/>
    <w:rsid w:val="00B92159"/>
    <w:rsid w:val="00B9430A"/>
    <w:rsid w:val="00B947AA"/>
    <w:rsid w:val="00B94ACE"/>
    <w:rsid w:val="00B97729"/>
    <w:rsid w:val="00BA0D14"/>
    <w:rsid w:val="00BA2D82"/>
    <w:rsid w:val="00BA4165"/>
    <w:rsid w:val="00BA438C"/>
    <w:rsid w:val="00BA4944"/>
    <w:rsid w:val="00BA4F4D"/>
    <w:rsid w:val="00BA616A"/>
    <w:rsid w:val="00BA7F22"/>
    <w:rsid w:val="00BB1CF0"/>
    <w:rsid w:val="00BB2131"/>
    <w:rsid w:val="00BB47B0"/>
    <w:rsid w:val="00BB496F"/>
    <w:rsid w:val="00BB6C61"/>
    <w:rsid w:val="00BB787A"/>
    <w:rsid w:val="00BB7C7B"/>
    <w:rsid w:val="00BC0156"/>
    <w:rsid w:val="00BC1C5A"/>
    <w:rsid w:val="00BD16C6"/>
    <w:rsid w:val="00BD1718"/>
    <w:rsid w:val="00BD17EE"/>
    <w:rsid w:val="00BD4EED"/>
    <w:rsid w:val="00BD7D65"/>
    <w:rsid w:val="00BE05AC"/>
    <w:rsid w:val="00BE0B47"/>
    <w:rsid w:val="00BE1B1E"/>
    <w:rsid w:val="00BE1B7B"/>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3F51"/>
    <w:rsid w:val="00C04164"/>
    <w:rsid w:val="00C04FE9"/>
    <w:rsid w:val="00C0544D"/>
    <w:rsid w:val="00C0680F"/>
    <w:rsid w:val="00C0721E"/>
    <w:rsid w:val="00C077EF"/>
    <w:rsid w:val="00C119C9"/>
    <w:rsid w:val="00C12DD6"/>
    <w:rsid w:val="00C136F1"/>
    <w:rsid w:val="00C13F9A"/>
    <w:rsid w:val="00C15ECF"/>
    <w:rsid w:val="00C174AA"/>
    <w:rsid w:val="00C2323E"/>
    <w:rsid w:val="00C24EF4"/>
    <w:rsid w:val="00C25104"/>
    <w:rsid w:val="00C273EA"/>
    <w:rsid w:val="00C31DBE"/>
    <w:rsid w:val="00C32104"/>
    <w:rsid w:val="00C332CD"/>
    <w:rsid w:val="00C33BFF"/>
    <w:rsid w:val="00C33D54"/>
    <w:rsid w:val="00C34C5F"/>
    <w:rsid w:val="00C4055D"/>
    <w:rsid w:val="00C438E7"/>
    <w:rsid w:val="00C4675F"/>
    <w:rsid w:val="00C479BF"/>
    <w:rsid w:val="00C50073"/>
    <w:rsid w:val="00C52833"/>
    <w:rsid w:val="00C570E1"/>
    <w:rsid w:val="00C57BE4"/>
    <w:rsid w:val="00C57E1E"/>
    <w:rsid w:val="00C6072A"/>
    <w:rsid w:val="00C6189E"/>
    <w:rsid w:val="00C6229B"/>
    <w:rsid w:val="00C6242E"/>
    <w:rsid w:val="00C62F58"/>
    <w:rsid w:val="00C62F70"/>
    <w:rsid w:val="00C64E95"/>
    <w:rsid w:val="00C679B9"/>
    <w:rsid w:val="00C7055B"/>
    <w:rsid w:val="00C721D0"/>
    <w:rsid w:val="00C7380B"/>
    <w:rsid w:val="00C741FB"/>
    <w:rsid w:val="00C74246"/>
    <w:rsid w:val="00C744A9"/>
    <w:rsid w:val="00C75A2A"/>
    <w:rsid w:val="00C769BD"/>
    <w:rsid w:val="00C775AC"/>
    <w:rsid w:val="00C778A1"/>
    <w:rsid w:val="00C77963"/>
    <w:rsid w:val="00C80AE4"/>
    <w:rsid w:val="00C85E2E"/>
    <w:rsid w:val="00C8656D"/>
    <w:rsid w:val="00C866C8"/>
    <w:rsid w:val="00C87AEC"/>
    <w:rsid w:val="00C87B05"/>
    <w:rsid w:val="00C87C9E"/>
    <w:rsid w:val="00C90158"/>
    <w:rsid w:val="00C916AB"/>
    <w:rsid w:val="00C933DA"/>
    <w:rsid w:val="00C94021"/>
    <w:rsid w:val="00C94FC9"/>
    <w:rsid w:val="00C95B87"/>
    <w:rsid w:val="00C95D51"/>
    <w:rsid w:val="00C96998"/>
    <w:rsid w:val="00C96D14"/>
    <w:rsid w:val="00C97B55"/>
    <w:rsid w:val="00C97B64"/>
    <w:rsid w:val="00CA001F"/>
    <w:rsid w:val="00CA23DE"/>
    <w:rsid w:val="00CA380B"/>
    <w:rsid w:val="00CA6A2B"/>
    <w:rsid w:val="00CA7790"/>
    <w:rsid w:val="00CA7BED"/>
    <w:rsid w:val="00CB4772"/>
    <w:rsid w:val="00CB714C"/>
    <w:rsid w:val="00CC01B1"/>
    <w:rsid w:val="00CC0F95"/>
    <w:rsid w:val="00CC18F5"/>
    <w:rsid w:val="00CC1F9C"/>
    <w:rsid w:val="00CC22AD"/>
    <w:rsid w:val="00CC2794"/>
    <w:rsid w:val="00CC29B7"/>
    <w:rsid w:val="00CC4AA3"/>
    <w:rsid w:val="00CC5485"/>
    <w:rsid w:val="00CC6D13"/>
    <w:rsid w:val="00CC73C4"/>
    <w:rsid w:val="00CC76DA"/>
    <w:rsid w:val="00CD084E"/>
    <w:rsid w:val="00CD1C63"/>
    <w:rsid w:val="00CD2F70"/>
    <w:rsid w:val="00CD35E3"/>
    <w:rsid w:val="00CD63CE"/>
    <w:rsid w:val="00CD6F28"/>
    <w:rsid w:val="00CD737A"/>
    <w:rsid w:val="00CE0559"/>
    <w:rsid w:val="00CE0A6F"/>
    <w:rsid w:val="00CE0D9B"/>
    <w:rsid w:val="00CE17B7"/>
    <w:rsid w:val="00CE1AC7"/>
    <w:rsid w:val="00CE271F"/>
    <w:rsid w:val="00CE2D76"/>
    <w:rsid w:val="00CE2F9B"/>
    <w:rsid w:val="00CE3B0A"/>
    <w:rsid w:val="00CE765A"/>
    <w:rsid w:val="00CF1C50"/>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4D6"/>
    <w:rsid w:val="00D268F5"/>
    <w:rsid w:val="00D26A1B"/>
    <w:rsid w:val="00D26C63"/>
    <w:rsid w:val="00D27DE9"/>
    <w:rsid w:val="00D3171C"/>
    <w:rsid w:val="00D31D5F"/>
    <w:rsid w:val="00D3262A"/>
    <w:rsid w:val="00D3321F"/>
    <w:rsid w:val="00D34B91"/>
    <w:rsid w:val="00D401FC"/>
    <w:rsid w:val="00D41DDE"/>
    <w:rsid w:val="00D42784"/>
    <w:rsid w:val="00D448AF"/>
    <w:rsid w:val="00D461CE"/>
    <w:rsid w:val="00D470C6"/>
    <w:rsid w:val="00D50BCA"/>
    <w:rsid w:val="00D51007"/>
    <w:rsid w:val="00D526B1"/>
    <w:rsid w:val="00D53684"/>
    <w:rsid w:val="00D541BF"/>
    <w:rsid w:val="00D543B9"/>
    <w:rsid w:val="00D55794"/>
    <w:rsid w:val="00D56D5D"/>
    <w:rsid w:val="00D578AB"/>
    <w:rsid w:val="00D60487"/>
    <w:rsid w:val="00D60CDD"/>
    <w:rsid w:val="00D61DCC"/>
    <w:rsid w:val="00D62065"/>
    <w:rsid w:val="00D6320F"/>
    <w:rsid w:val="00D63879"/>
    <w:rsid w:val="00D6442E"/>
    <w:rsid w:val="00D65D66"/>
    <w:rsid w:val="00D66222"/>
    <w:rsid w:val="00D6750A"/>
    <w:rsid w:val="00D67A36"/>
    <w:rsid w:val="00D709B0"/>
    <w:rsid w:val="00D7381B"/>
    <w:rsid w:val="00D77823"/>
    <w:rsid w:val="00D81259"/>
    <w:rsid w:val="00D82293"/>
    <w:rsid w:val="00D82FD0"/>
    <w:rsid w:val="00D84435"/>
    <w:rsid w:val="00D85469"/>
    <w:rsid w:val="00D8617F"/>
    <w:rsid w:val="00D86AFF"/>
    <w:rsid w:val="00D874BD"/>
    <w:rsid w:val="00D94016"/>
    <w:rsid w:val="00D97D13"/>
    <w:rsid w:val="00D97F66"/>
    <w:rsid w:val="00DA0155"/>
    <w:rsid w:val="00DA092B"/>
    <w:rsid w:val="00DA2A6C"/>
    <w:rsid w:val="00DA32AD"/>
    <w:rsid w:val="00DA5F4B"/>
    <w:rsid w:val="00DA62C1"/>
    <w:rsid w:val="00DA7CFA"/>
    <w:rsid w:val="00DB21BF"/>
    <w:rsid w:val="00DB25E9"/>
    <w:rsid w:val="00DB4A17"/>
    <w:rsid w:val="00DB52F7"/>
    <w:rsid w:val="00DC010B"/>
    <w:rsid w:val="00DC174A"/>
    <w:rsid w:val="00DC52B4"/>
    <w:rsid w:val="00DC6639"/>
    <w:rsid w:val="00DC70D0"/>
    <w:rsid w:val="00DD0180"/>
    <w:rsid w:val="00DD1CA5"/>
    <w:rsid w:val="00DD4052"/>
    <w:rsid w:val="00DD4FAC"/>
    <w:rsid w:val="00DD5155"/>
    <w:rsid w:val="00DD5947"/>
    <w:rsid w:val="00DD5C11"/>
    <w:rsid w:val="00DE29E4"/>
    <w:rsid w:val="00DE3E53"/>
    <w:rsid w:val="00DE4C46"/>
    <w:rsid w:val="00DF0D93"/>
    <w:rsid w:val="00DF0F7A"/>
    <w:rsid w:val="00DF1556"/>
    <w:rsid w:val="00DF2A19"/>
    <w:rsid w:val="00DF48DA"/>
    <w:rsid w:val="00DF60E4"/>
    <w:rsid w:val="00DF6D12"/>
    <w:rsid w:val="00DF7F8A"/>
    <w:rsid w:val="00E010EC"/>
    <w:rsid w:val="00E016F4"/>
    <w:rsid w:val="00E01A82"/>
    <w:rsid w:val="00E01C00"/>
    <w:rsid w:val="00E02BCB"/>
    <w:rsid w:val="00E0373F"/>
    <w:rsid w:val="00E03FF1"/>
    <w:rsid w:val="00E0480E"/>
    <w:rsid w:val="00E0514B"/>
    <w:rsid w:val="00E07334"/>
    <w:rsid w:val="00E07FC0"/>
    <w:rsid w:val="00E10F93"/>
    <w:rsid w:val="00E1165D"/>
    <w:rsid w:val="00E11852"/>
    <w:rsid w:val="00E16D27"/>
    <w:rsid w:val="00E20528"/>
    <w:rsid w:val="00E20542"/>
    <w:rsid w:val="00E215BD"/>
    <w:rsid w:val="00E22309"/>
    <w:rsid w:val="00E22C51"/>
    <w:rsid w:val="00E22FDE"/>
    <w:rsid w:val="00E23C69"/>
    <w:rsid w:val="00E24C0D"/>
    <w:rsid w:val="00E25539"/>
    <w:rsid w:val="00E2598F"/>
    <w:rsid w:val="00E27242"/>
    <w:rsid w:val="00E320C4"/>
    <w:rsid w:val="00E33E40"/>
    <w:rsid w:val="00E351FE"/>
    <w:rsid w:val="00E4067B"/>
    <w:rsid w:val="00E40D37"/>
    <w:rsid w:val="00E4276C"/>
    <w:rsid w:val="00E43FA5"/>
    <w:rsid w:val="00E441C8"/>
    <w:rsid w:val="00E441EA"/>
    <w:rsid w:val="00E4568C"/>
    <w:rsid w:val="00E45AAD"/>
    <w:rsid w:val="00E45C96"/>
    <w:rsid w:val="00E47421"/>
    <w:rsid w:val="00E4787B"/>
    <w:rsid w:val="00E50606"/>
    <w:rsid w:val="00E50EA7"/>
    <w:rsid w:val="00E51AA4"/>
    <w:rsid w:val="00E51F36"/>
    <w:rsid w:val="00E52386"/>
    <w:rsid w:val="00E528AB"/>
    <w:rsid w:val="00E52969"/>
    <w:rsid w:val="00E55D32"/>
    <w:rsid w:val="00E6187C"/>
    <w:rsid w:val="00E63D11"/>
    <w:rsid w:val="00E66F70"/>
    <w:rsid w:val="00E67167"/>
    <w:rsid w:val="00E70224"/>
    <w:rsid w:val="00E74519"/>
    <w:rsid w:val="00E745E8"/>
    <w:rsid w:val="00E75F46"/>
    <w:rsid w:val="00E76252"/>
    <w:rsid w:val="00E76A8D"/>
    <w:rsid w:val="00E8023B"/>
    <w:rsid w:val="00E81984"/>
    <w:rsid w:val="00E83B3B"/>
    <w:rsid w:val="00E83C46"/>
    <w:rsid w:val="00E8655C"/>
    <w:rsid w:val="00E87DFF"/>
    <w:rsid w:val="00E92741"/>
    <w:rsid w:val="00E93329"/>
    <w:rsid w:val="00E93D2F"/>
    <w:rsid w:val="00E94930"/>
    <w:rsid w:val="00E94F62"/>
    <w:rsid w:val="00E977E8"/>
    <w:rsid w:val="00EA027B"/>
    <w:rsid w:val="00EA0591"/>
    <w:rsid w:val="00EA1102"/>
    <w:rsid w:val="00EA23BF"/>
    <w:rsid w:val="00EA31B0"/>
    <w:rsid w:val="00EA49FB"/>
    <w:rsid w:val="00EA74D2"/>
    <w:rsid w:val="00EB1DFA"/>
    <w:rsid w:val="00EB2085"/>
    <w:rsid w:val="00EB30EB"/>
    <w:rsid w:val="00EB3A76"/>
    <w:rsid w:val="00EB3A89"/>
    <w:rsid w:val="00EB6B7F"/>
    <w:rsid w:val="00EB7B26"/>
    <w:rsid w:val="00EC03E7"/>
    <w:rsid w:val="00EC08B9"/>
    <w:rsid w:val="00EC53AE"/>
    <w:rsid w:val="00EC5CB9"/>
    <w:rsid w:val="00ED035E"/>
    <w:rsid w:val="00ED39D7"/>
    <w:rsid w:val="00ED5B93"/>
    <w:rsid w:val="00ED6A13"/>
    <w:rsid w:val="00ED6E6A"/>
    <w:rsid w:val="00EE08E5"/>
    <w:rsid w:val="00EE11B0"/>
    <w:rsid w:val="00EE15E6"/>
    <w:rsid w:val="00EE1BB1"/>
    <w:rsid w:val="00EE1C32"/>
    <w:rsid w:val="00EE2599"/>
    <w:rsid w:val="00EE3ABB"/>
    <w:rsid w:val="00EE4C4D"/>
    <w:rsid w:val="00EE4CB6"/>
    <w:rsid w:val="00EE4FD6"/>
    <w:rsid w:val="00EE6095"/>
    <w:rsid w:val="00EE68FA"/>
    <w:rsid w:val="00EE69A5"/>
    <w:rsid w:val="00EE7299"/>
    <w:rsid w:val="00EE7359"/>
    <w:rsid w:val="00EF2060"/>
    <w:rsid w:val="00EF74BC"/>
    <w:rsid w:val="00F003E3"/>
    <w:rsid w:val="00F020F7"/>
    <w:rsid w:val="00F043E4"/>
    <w:rsid w:val="00F054B7"/>
    <w:rsid w:val="00F071A9"/>
    <w:rsid w:val="00F102B6"/>
    <w:rsid w:val="00F1084E"/>
    <w:rsid w:val="00F10B00"/>
    <w:rsid w:val="00F10B4D"/>
    <w:rsid w:val="00F10F95"/>
    <w:rsid w:val="00F11173"/>
    <w:rsid w:val="00F11194"/>
    <w:rsid w:val="00F11638"/>
    <w:rsid w:val="00F1345F"/>
    <w:rsid w:val="00F13F35"/>
    <w:rsid w:val="00F21511"/>
    <w:rsid w:val="00F222D0"/>
    <w:rsid w:val="00F23260"/>
    <w:rsid w:val="00F27741"/>
    <w:rsid w:val="00F279A5"/>
    <w:rsid w:val="00F31F96"/>
    <w:rsid w:val="00F32FBB"/>
    <w:rsid w:val="00F35AE8"/>
    <w:rsid w:val="00F35CFC"/>
    <w:rsid w:val="00F36667"/>
    <w:rsid w:val="00F366E6"/>
    <w:rsid w:val="00F40887"/>
    <w:rsid w:val="00F425C0"/>
    <w:rsid w:val="00F4455B"/>
    <w:rsid w:val="00F45404"/>
    <w:rsid w:val="00F46457"/>
    <w:rsid w:val="00F504A0"/>
    <w:rsid w:val="00F522A7"/>
    <w:rsid w:val="00F53031"/>
    <w:rsid w:val="00F544F3"/>
    <w:rsid w:val="00F5489D"/>
    <w:rsid w:val="00F54F98"/>
    <w:rsid w:val="00F55E19"/>
    <w:rsid w:val="00F61312"/>
    <w:rsid w:val="00F62EF4"/>
    <w:rsid w:val="00F636D5"/>
    <w:rsid w:val="00F63A60"/>
    <w:rsid w:val="00F63C3A"/>
    <w:rsid w:val="00F67EE5"/>
    <w:rsid w:val="00F70050"/>
    <w:rsid w:val="00F711BC"/>
    <w:rsid w:val="00F71D65"/>
    <w:rsid w:val="00F752A2"/>
    <w:rsid w:val="00F75E51"/>
    <w:rsid w:val="00F76339"/>
    <w:rsid w:val="00F816F0"/>
    <w:rsid w:val="00F8249F"/>
    <w:rsid w:val="00F82ACE"/>
    <w:rsid w:val="00F82D76"/>
    <w:rsid w:val="00F832EF"/>
    <w:rsid w:val="00F83955"/>
    <w:rsid w:val="00F83B6B"/>
    <w:rsid w:val="00F83C73"/>
    <w:rsid w:val="00F854E3"/>
    <w:rsid w:val="00F90BEF"/>
    <w:rsid w:val="00F93C9C"/>
    <w:rsid w:val="00F95C1F"/>
    <w:rsid w:val="00F97519"/>
    <w:rsid w:val="00F977D4"/>
    <w:rsid w:val="00FA0D8E"/>
    <w:rsid w:val="00FA1B24"/>
    <w:rsid w:val="00FA5CDF"/>
    <w:rsid w:val="00FA690F"/>
    <w:rsid w:val="00FA6CE0"/>
    <w:rsid w:val="00FA6EFD"/>
    <w:rsid w:val="00FA72F9"/>
    <w:rsid w:val="00FB1AC2"/>
    <w:rsid w:val="00FB32C6"/>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5A2"/>
    <w:rsid w:val="00FE6C2F"/>
    <w:rsid w:val="00FF000D"/>
    <w:rsid w:val="00FF3E8C"/>
    <w:rsid w:val="00FF4F6E"/>
    <w:rsid w:val="00FF5FBA"/>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716A7"/>
  <w15:docId w15:val="{D830D37E-BD4E-4819-97B8-97735FBE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D268F5"/>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ovaEM@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FDC1-93F2-4A28-8C18-BD4795A4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cp:revision>
  <cp:lastPrinted>2020-07-21T10:07:00Z</cp:lastPrinted>
  <dcterms:created xsi:type="dcterms:W3CDTF">2021-05-06T08:55:00Z</dcterms:created>
  <dcterms:modified xsi:type="dcterms:W3CDTF">2021-05-06T14:03:00Z</dcterms:modified>
</cp:coreProperties>
</file>